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rPr>
      </w:pPr>
      <w:r>
        <w:rPr>
          <w:rFonts w:hint="eastAsia" w:ascii="宋体" w:hAnsi="宋体"/>
          <w:b/>
          <w:sz w:val="32"/>
          <w:szCs w:val="32"/>
        </w:rPr>
        <w:t>东莞农村商业银行新一代商业汇票系统仿真测试软件项目</w:t>
      </w:r>
    </w:p>
    <w:p>
      <w:pPr>
        <w:spacing w:line="360" w:lineRule="auto"/>
        <w:jc w:val="center"/>
        <w:rPr>
          <w:rFonts w:hint="eastAsia" w:ascii="宋体" w:hAnsi="宋体"/>
          <w:b/>
          <w:sz w:val="32"/>
          <w:szCs w:val="32"/>
        </w:rPr>
      </w:pPr>
      <w:r>
        <w:rPr>
          <w:rFonts w:hint="eastAsia" w:ascii="宋体" w:hAnsi="宋体"/>
          <w:b/>
          <w:sz w:val="32"/>
          <w:szCs w:val="32"/>
        </w:rPr>
        <w:t>市场调研需求</w:t>
      </w:r>
    </w:p>
    <w:p>
      <w:pPr>
        <w:spacing w:line="360" w:lineRule="auto"/>
        <w:rPr>
          <w:rFonts w:ascii="宋体" w:hAnsi="宋体"/>
          <w:b/>
          <w:szCs w:val="21"/>
        </w:rPr>
      </w:pPr>
    </w:p>
    <w:p>
      <w:pPr>
        <w:spacing w:line="360" w:lineRule="auto"/>
        <w:rPr>
          <w:rFonts w:ascii="宋体" w:hAnsi="宋体"/>
          <w:b/>
          <w:szCs w:val="21"/>
        </w:rPr>
      </w:pPr>
      <w:r>
        <w:rPr>
          <w:rFonts w:hint="eastAsia" w:ascii="宋体" w:hAnsi="宋体"/>
          <w:b/>
          <w:szCs w:val="21"/>
        </w:rPr>
        <w:t>一、项目信息</w:t>
      </w:r>
    </w:p>
    <w:p>
      <w:pPr>
        <w:widowControl/>
        <w:spacing w:line="360" w:lineRule="auto"/>
        <w:ind w:firstLine="420" w:firstLineChars="200"/>
        <w:rPr>
          <w:rFonts w:ascii="宋体" w:hAnsi="宋体" w:cs="仿宋_GB2312"/>
          <w:bCs/>
          <w:szCs w:val="21"/>
          <w:highlight w:val="none"/>
        </w:rPr>
      </w:pPr>
      <w:r>
        <w:rPr>
          <w:rFonts w:ascii="宋体" w:hAnsi="宋体" w:cs="仿宋_GB2312"/>
          <w:bCs/>
          <w:szCs w:val="21"/>
          <w:highlight w:val="none"/>
        </w:rPr>
        <w:t>项目名称：</w:t>
      </w:r>
      <w:r>
        <w:rPr>
          <w:rFonts w:hint="eastAsia" w:ascii="宋体" w:hAnsi="宋体" w:cs="仿宋_GB2312"/>
          <w:bCs/>
          <w:szCs w:val="21"/>
          <w:highlight w:val="none"/>
        </w:rPr>
        <w:t>东莞农村商业银行新一代商业汇票系统仿真测试软件项目</w:t>
      </w:r>
    </w:p>
    <w:p>
      <w:pPr>
        <w:widowControl/>
        <w:spacing w:line="360" w:lineRule="auto"/>
        <w:ind w:firstLine="420" w:firstLineChars="200"/>
        <w:rPr>
          <w:rFonts w:ascii="宋体" w:hAnsi="宋体" w:cs="仿宋_GB2312"/>
          <w:bCs/>
          <w:szCs w:val="21"/>
          <w:highlight w:val="none"/>
        </w:rPr>
      </w:pPr>
      <w:r>
        <w:rPr>
          <w:rFonts w:hint="eastAsia" w:ascii="宋体" w:hAnsi="宋体" w:cs="仿宋_GB2312"/>
          <w:bCs/>
          <w:szCs w:val="21"/>
          <w:highlight w:val="none"/>
        </w:rPr>
        <w:t>采购人：东莞农村商业银行股份有限公司</w:t>
      </w:r>
    </w:p>
    <w:p>
      <w:pPr>
        <w:widowControl/>
        <w:spacing w:line="360" w:lineRule="auto"/>
        <w:ind w:firstLine="420" w:firstLineChars="200"/>
        <w:rPr>
          <w:rFonts w:ascii="宋体" w:hAnsi="宋体" w:cs="仿宋_GB2312"/>
          <w:bCs/>
          <w:szCs w:val="21"/>
          <w:highlight w:val="none"/>
        </w:rPr>
      </w:pPr>
      <w:r>
        <w:rPr>
          <w:rFonts w:ascii="宋体" w:hAnsi="宋体" w:cs="仿宋_GB2312"/>
          <w:bCs/>
          <w:szCs w:val="21"/>
          <w:highlight w:val="none"/>
        </w:rPr>
        <w:t>项目</w:t>
      </w:r>
      <w:r>
        <w:rPr>
          <w:rFonts w:hint="eastAsia" w:ascii="宋体" w:hAnsi="宋体" w:cs="仿宋_GB2312"/>
          <w:bCs/>
          <w:szCs w:val="21"/>
          <w:highlight w:val="none"/>
        </w:rPr>
        <w:t>概算</w:t>
      </w:r>
      <w:r>
        <w:rPr>
          <w:rFonts w:ascii="宋体" w:hAnsi="宋体" w:cs="仿宋_GB2312"/>
          <w:bCs/>
          <w:szCs w:val="21"/>
          <w:highlight w:val="none"/>
        </w:rPr>
        <w:t>：</w:t>
      </w:r>
      <w:r>
        <w:rPr>
          <w:rFonts w:hint="eastAsia" w:ascii="宋体" w:hAnsi="宋体" w:cs="仿宋_GB2312"/>
          <w:bCs/>
          <w:szCs w:val="21"/>
          <w:highlight w:val="none"/>
        </w:rPr>
        <w:t>暂无</w:t>
      </w:r>
    </w:p>
    <w:p>
      <w:pPr>
        <w:widowControl/>
        <w:spacing w:line="360" w:lineRule="auto"/>
        <w:ind w:firstLine="420" w:firstLineChars="200"/>
        <w:rPr>
          <w:rFonts w:ascii="宋体" w:hAnsi="宋体" w:cs="仿宋_GB2312"/>
          <w:bCs/>
          <w:szCs w:val="21"/>
          <w:highlight w:val="none"/>
        </w:rPr>
      </w:pPr>
      <w:r>
        <w:rPr>
          <w:rFonts w:hint="eastAsia" w:ascii="宋体" w:hAnsi="宋体" w:cs="仿宋_GB2312"/>
          <w:bCs/>
          <w:szCs w:val="21"/>
          <w:highlight w:val="none"/>
        </w:rPr>
        <w:t>项目预计采购时间：2023年11月</w:t>
      </w:r>
    </w:p>
    <w:p>
      <w:pPr>
        <w:widowControl/>
        <w:spacing w:line="360" w:lineRule="auto"/>
        <w:ind w:firstLine="420" w:firstLineChars="200"/>
        <w:rPr>
          <w:rFonts w:ascii="宋体" w:hAnsi="宋体" w:cs="仿宋_GB2312"/>
          <w:bCs/>
          <w:szCs w:val="21"/>
          <w:highlight w:val="none"/>
        </w:rPr>
      </w:pPr>
      <w:r>
        <w:rPr>
          <w:rFonts w:hint="eastAsia" w:ascii="宋体" w:hAnsi="宋体" w:cs="仿宋_GB2312"/>
          <w:bCs/>
          <w:szCs w:val="21"/>
          <w:highlight w:val="none"/>
        </w:rPr>
        <w:t>项目工期要求：项目总工期为1个月，在此期间部署新一代商业汇票系统仿真测试软件（以下简称“仿真测试软件”），完成对接新一代商业汇票系统的开发测试环境，并模拟票交所和对手行发送或接收相关请求报文的业务处理。</w:t>
      </w:r>
    </w:p>
    <w:p>
      <w:pPr>
        <w:widowControl/>
        <w:spacing w:line="360" w:lineRule="auto"/>
        <w:ind w:firstLine="420" w:firstLineChars="200"/>
        <w:rPr>
          <w:rFonts w:ascii="宋体" w:hAnsi="宋体" w:cs="仿宋_GB2312"/>
          <w:bCs/>
          <w:szCs w:val="21"/>
          <w:highlight w:val="none"/>
        </w:rPr>
      </w:pPr>
      <w:r>
        <w:rPr>
          <w:rFonts w:hint="eastAsia" w:ascii="宋体" w:hAnsi="宋体" w:cs="仿宋_GB2312"/>
          <w:bCs/>
          <w:szCs w:val="21"/>
          <w:highlight w:val="none"/>
        </w:rPr>
        <w:t>维保服务期：项目免费维护1年。</w:t>
      </w:r>
    </w:p>
    <w:p>
      <w:pPr>
        <w:widowControl/>
        <w:spacing w:line="360" w:lineRule="auto"/>
        <w:ind w:firstLine="420" w:firstLineChars="200"/>
        <w:rPr>
          <w:rFonts w:ascii="宋体" w:hAnsi="宋体" w:cs="仿宋_GB2312"/>
          <w:bCs/>
          <w:szCs w:val="21"/>
          <w:highlight w:val="none"/>
        </w:rPr>
      </w:pPr>
      <w:r>
        <w:rPr>
          <w:rFonts w:hint="eastAsia" w:ascii="宋体" w:hAnsi="宋体" w:cs="仿宋_GB2312"/>
          <w:bCs/>
          <w:szCs w:val="21"/>
          <w:highlight w:val="none"/>
        </w:rPr>
        <w:t>注意：本次公告属于项目市场调研需求，上述预计采购时间只是</w:t>
      </w:r>
      <w:r>
        <w:rPr>
          <w:rFonts w:hint="eastAsia" w:ascii="宋体" w:hAnsi="宋体" w:cs="仿宋_GB2312"/>
          <w:bCs/>
          <w:szCs w:val="21"/>
          <w:highlight w:val="none"/>
          <w:lang w:eastAsia="zh-CN"/>
        </w:rPr>
        <w:t>招标人</w:t>
      </w:r>
      <w:r>
        <w:rPr>
          <w:rFonts w:hint="eastAsia" w:ascii="宋体" w:hAnsi="宋体" w:cs="仿宋_GB2312"/>
          <w:bCs/>
          <w:szCs w:val="21"/>
          <w:highlight w:val="none"/>
        </w:rPr>
        <w:t>根据自身计划所作估计，并不代表后续任何实质性承诺；另外，本次项目需求调研，属于</w:t>
      </w:r>
      <w:r>
        <w:rPr>
          <w:rFonts w:hint="eastAsia" w:ascii="宋体" w:hAnsi="宋体" w:cs="仿宋_GB2312"/>
          <w:bCs/>
          <w:szCs w:val="21"/>
          <w:highlight w:val="none"/>
          <w:lang w:eastAsia="zh-CN"/>
        </w:rPr>
        <w:t>招标人</w:t>
      </w:r>
      <w:r>
        <w:rPr>
          <w:rFonts w:hint="eastAsia" w:ascii="宋体" w:hAnsi="宋体" w:cs="仿宋_GB2312"/>
          <w:bCs/>
          <w:szCs w:val="21"/>
          <w:highlight w:val="none"/>
        </w:rPr>
        <w:t>对外寻找相关符合要求的供应商进行交流的意向，并不代表</w:t>
      </w:r>
      <w:r>
        <w:rPr>
          <w:rFonts w:hint="eastAsia" w:ascii="宋体" w:hAnsi="宋体" w:cs="仿宋_GB2312"/>
          <w:bCs/>
          <w:szCs w:val="21"/>
          <w:highlight w:val="none"/>
          <w:lang w:eastAsia="zh-CN"/>
        </w:rPr>
        <w:t>招标人</w:t>
      </w:r>
      <w:r>
        <w:rPr>
          <w:rFonts w:hint="eastAsia" w:ascii="宋体" w:hAnsi="宋体" w:cs="仿宋_GB2312"/>
          <w:bCs/>
          <w:szCs w:val="21"/>
          <w:highlight w:val="none"/>
        </w:rPr>
        <w:t>对供应商的任何承诺，后续</w:t>
      </w:r>
      <w:r>
        <w:rPr>
          <w:rFonts w:hint="eastAsia" w:ascii="宋体" w:hAnsi="宋体" w:cs="仿宋_GB2312"/>
          <w:bCs/>
          <w:szCs w:val="21"/>
          <w:highlight w:val="none"/>
          <w:lang w:eastAsia="zh-CN"/>
        </w:rPr>
        <w:t>招标人</w:t>
      </w:r>
      <w:r>
        <w:rPr>
          <w:rFonts w:hint="eastAsia" w:ascii="宋体" w:hAnsi="宋体" w:cs="仿宋_GB2312"/>
          <w:bCs/>
          <w:szCs w:val="21"/>
          <w:highlight w:val="none"/>
        </w:rPr>
        <w:t>将根据自身计划进行项目采购。供应商或后续参与交流的供应商并不代表已获得</w:t>
      </w:r>
      <w:r>
        <w:rPr>
          <w:rFonts w:hint="eastAsia" w:ascii="宋体" w:hAnsi="宋体" w:cs="仿宋_GB2312"/>
          <w:bCs/>
          <w:szCs w:val="21"/>
          <w:highlight w:val="none"/>
          <w:lang w:eastAsia="zh-CN"/>
        </w:rPr>
        <w:t>招标人</w:t>
      </w:r>
      <w:r>
        <w:rPr>
          <w:rFonts w:hint="eastAsia" w:ascii="宋体" w:hAnsi="宋体" w:cs="仿宋_GB2312"/>
          <w:bCs/>
          <w:szCs w:val="21"/>
          <w:highlight w:val="none"/>
        </w:rPr>
        <w:t>的认可或获得任何参与后续项目投标、合同方面的承诺。本次项目调研</w:t>
      </w:r>
      <w:r>
        <w:rPr>
          <w:rFonts w:hint="eastAsia" w:ascii="宋体" w:hAnsi="宋体" w:cs="仿宋_GB2312"/>
          <w:bCs/>
          <w:szCs w:val="21"/>
          <w:highlight w:val="none"/>
          <w:lang w:eastAsia="zh-CN"/>
        </w:rPr>
        <w:t>招标人</w:t>
      </w:r>
      <w:r>
        <w:rPr>
          <w:rFonts w:hint="eastAsia" w:ascii="宋体" w:hAnsi="宋体" w:cs="仿宋_GB2312"/>
          <w:bCs/>
          <w:szCs w:val="21"/>
          <w:highlight w:val="none"/>
        </w:rPr>
        <w:t>将根据供应商提交的资料情况，择优选择供应商进行现场或线上交流。</w:t>
      </w:r>
    </w:p>
    <w:p>
      <w:pPr>
        <w:spacing w:line="360" w:lineRule="auto"/>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上海票据交易所为提高票据业务系统的运行效率，对电子商业汇票系统（以下简称ECDS系统）和中国票据交易系统（以下简称交易系统）进行全面升级融合，建设承载票据全生命周期业务功能的新一代商业汇票系统。我行在建设新一代商业汇票系统过程中，为提高其测试工作的效率和准确性，计划采购新一代票据业务仿真测试软件，</w:t>
      </w:r>
      <w:r>
        <w:rPr>
          <w:rFonts w:hint="eastAsia" w:ascii="宋体" w:hAnsi="宋体"/>
          <w:szCs w:val="21"/>
          <w:highlight w:val="none"/>
        </w:rPr>
        <w:t>欢迎愿意参加本项目市场调研的潜在供应商（本次项目需求的供应商是指能够提供具有自主产权的仿真测试软件的公司）提供市场调研资料。</w:t>
      </w:r>
    </w:p>
    <w:p>
      <w:pPr>
        <w:spacing w:line="360" w:lineRule="auto"/>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项目内容</w:t>
      </w:r>
    </w:p>
    <w:p>
      <w:pPr>
        <w:spacing w:line="360" w:lineRule="auto"/>
        <w:ind w:firstLine="422" w:firstLineChars="200"/>
        <w:rPr>
          <w:rFonts w:ascii="宋体" w:hAnsi="宋体" w:cs="楷体_GB2312"/>
          <w:b/>
          <w:bCs/>
          <w:color w:val="000000"/>
          <w:kern w:val="28"/>
          <w:szCs w:val="21"/>
          <w:highlight w:val="none"/>
        </w:rPr>
      </w:pPr>
      <w:r>
        <w:rPr>
          <w:rFonts w:hint="eastAsia" w:ascii="宋体" w:hAnsi="宋体" w:cs="楷体_GB2312"/>
          <w:b/>
          <w:bCs/>
          <w:color w:val="000000"/>
          <w:kern w:val="28"/>
          <w:szCs w:val="21"/>
          <w:highlight w:val="none"/>
        </w:rPr>
        <w:t>（一）项目需求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新一代商业汇票系统仿真测试软件项目主要包含仿真测试软件和软件安装等内容，项目须保证仿真测试软件符合《票据业务系统直连接口规范》，并能够模拟票交所或对手行完成票据业务发起和接收的相关业务请求，以及具备内部管理功能，具体需求如下表所示：</w:t>
      </w:r>
    </w:p>
    <w:p>
      <w:pPr>
        <w:rPr>
          <w:rFonts w:hint="eastAsia" w:ascii="宋体" w:hAnsi="宋体" w:cs="宋体"/>
          <w:szCs w:val="21"/>
          <w:highlight w:val="none"/>
        </w:rPr>
      </w:pPr>
      <w:r>
        <w:rPr>
          <w:rFonts w:hint="eastAsia" w:ascii="宋体" w:hAnsi="宋体" w:cs="宋体"/>
          <w:szCs w:val="21"/>
          <w:highlight w:val="none"/>
        </w:rPr>
        <w:br w:type="page"/>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216"/>
        <w:gridCol w:w="1216"/>
        <w:gridCol w:w="7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szCs w:val="21"/>
                <w:highlight w:val="none"/>
              </w:rPr>
            </w:pPr>
            <w:r>
              <w:rPr>
                <w:rFonts w:hint="eastAsia" w:ascii="宋体" w:hAnsi="宋体" w:cs="仿宋_GB2312"/>
                <w:b/>
                <w:bCs/>
                <w:szCs w:val="21"/>
                <w:highlight w:val="none"/>
              </w:rPr>
              <w:t>序号</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szCs w:val="21"/>
                <w:highlight w:val="none"/>
              </w:rPr>
            </w:pPr>
            <w:r>
              <w:rPr>
                <w:rFonts w:hint="eastAsia" w:ascii="宋体" w:hAnsi="宋体" w:cs="仿宋_GB2312"/>
                <w:b/>
                <w:bCs/>
                <w:szCs w:val="21"/>
                <w:highlight w:val="none"/>
              </w:rPr>
              <w:t>需求类别</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szCs w:val="21"/>
                <w:highlight w:val="none"/>
              </w:rPr>
            </w:pPr>
            <w:r>
              <w:rPr>
                <w:rFonts w:hint="eastAsia" w:ascii="宋体" w:hAnsi="宋体" w:cs="仿宋_GB2312"/>
                <w:b/>
                <w:bCs/>
                <w:szCs w:val="21"/>
                <w:highlight w:val="none"/>
              </w:rPr>
              <w:t>子项</w:t>
            </w:r>
          </w:p>
        </w:tc>
        <w:tc>
          <w:tcPr>
            <w:tcW w:w="35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szCs w:val="21"/>
                <w:highlight w:val="none"/>
              </w:rPr>
            </w:pPr>
            <w:r>
              <w:rPr>
                <w:rFonts w:hint="eastAsia" w:ascii="宋体" w:hAnsi="宋体" w:cs="仿宋_GB2312"/>
                <w:b/>
                <w:bCs/>
                <w:szCs w:val="21"/>
                <w:highlight w:val="none"/>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highlight w:val="none"/>
              </w:rPr>
            </w:pPr>
            <w:r>
              <w:rPr>
                <w:rFonts w:hint="eastAsia" w:ascii="宋体" w:hAnsi="宋体" w:cs="仿宋_GB2312"/>
                <w:szCs w:val="21"/>
                <w:highlight w:val="none"/>
              </w:rPr>
              <w:t>1</w:t>
            </w:r>
          </w:p>
        </w:tc>
        <w:tc>
          <w:tcPr>
            <w:tcW w:w="610"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仿宋_GB2312"/>
                <w:szCs w:val="21"/>
                <w:highlight w:val="none"/>
              </w:rPr>
            </w:pPr>
            <w:r>
              <w:rPr>
                <w:rFonts w:hint="eastAsia" w:ascii="宋体" w:hAnsi="宋体" w:cs="仿宋_GB2312"/>
                <w:szCs w:val="21"/>
                <w:highlight w:val="none"/>
              </w:rPr>
              <w:t>业务需求</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highlight w:val="none"/>
              </w:rPr>
            </w:pPr>
            <w:r>
              <w:rPr>
                <w:rFonts w:hint="eastAsia" w:ascii="宋体" w:hAnsi="宋体" w:cs="仿宋_GB2312"/>
                <w:szCs w:val="21"/>
                <w:highlight w:val="none"/>
              </w:rPr>
              <w:t>新票据业务系统仿真测试软件</w:t>
            </w:r>
          </w:p>
        </w:tc>
        <w:tc>
          <w:tcPr>
            <w:tcW w:w="3524" w:type="pct"/>
            <w:tcBorders>
              <w:top w:val="single" w:color="auto" w:sz="4" w:space="0"/>
              <w:left w:val="single" w:color="auto" w:sz="4" w:space="0"/>
              <w:bottom w:val="single" w:color="auto" w:sz="4" w:space="0"/>
              <w:right w:val="single" w:color="auto" w:sz="4" w:space="0"/>
            </w:tcBorders>
          </w:tcPr>
          <w:p>
            <w:pPr>
              <w:pStyle w:val="5"/>
              <w:spacing w:line="360" w:lineRule="auto"/>
              <w:ind w:firstLine="0" w:firstLineChars="0"/>
              <w:rPr>
                <w:rFonts w:hint="eastAsia" w:ascii="宋体" w:hAnsi="宋体" w:cs="宋体"/>
                <w:szCs w:val="21"/>
                <w:highlight w:val="none"/>
              </w:rPr>
            </w:pPr>
            <w:r>
              <w:rPr>
                <w:rFonts w:hint="eastAsia" w:ascii="宋体" w:hAnsi="宋体" w:cs="宋体"/>
                <w:szCs w:val="21"/>
                <w:highlight w:val="none"/>
              </w:rPr>
              <w:t>1、提供成熟、完整和独立的新票据业务系统的仿真测试软件，能够在本地快速部署并通过系统参数调整，完成对接新票据业务系统，模拟票交所和对手行发送和接收报文。</w:t>
            </w:r>
          </w:p>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2、仿真测试软件前端应用需提供友好的操作界面，并根据接口规范对录入的业务要素进行校验。</w:t>
            </w:r>
          </w:p>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3、仿真测试软件后端应根据最新的票据业务系统直连接口规范与行内系统通讯对接以及收发报文的组包和解包，该过程包括报文格式校验、业务数据检查以及后续的业务处理过程。接口规范包括10大分册，包括概述、业务主体、纸票业务、非交易、核心交易、清算结算、通用信息、公共控制、票据产品和计费缴费分册。</w:t>
            </w:r>
          </w:p>
          <w:p>
            <w:pPr>
              <w:pStyle w:val="5"/>
              <w:spacing w:line="360" w:lineRule="auto"/>
              <w:ind w:firstLine="0" w:firstLineChars="0"/>
              <w:rPr>
                <w:rFonts w:ascii="宋体" w:hAnsi="宋体" w:cs="仿宋_GB2312"/>
                <w:szCs w:val="21"/>
                <w:highlight w:val="none"/>
              </w:rPr>
            </w:pPr>
            <w:r>
              <w:rPr>
                <w:rFonts w:hint="eastAsia" w:ascii="宋体" w:hAnsi="宋体" w:cs="宋体"/>
                <w:szCs w:val="21"/>
                <w:highlight w:val="none"/>
              </w:rPr>
              <w:t>4、仿真测试软件除了满足接口规范的业务要求外，仿真测试软件管理功能和业务管理功能，软件管理功能包括系统参数配置、交易参数配置等；业务管理功能包括手工应答功能和业务信息查询功能，如库存变更申请手工应答、保证申请手工应答、往来报文信息查询、票据信息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仿宋_GB2312"/>
                <w:szCs w:val="21"/>
                <w:highlight w:val="none"/>
              </w:rPr>
            </w:pPr>
            <w:r>
              <w:rPr>
                <w:rFonts w:hint="eastAsia" w:ascii="宋体" w:hAnsi="宋体" w:cs="仿宋_GB2312"/>
                <w:szCs w:val="21"/>
                <w:highlight w:val="none"/>
              </w:rPr>
              <w:t>咨询服务</w:t>
            </w:r>
          </w:p>
        </w:tc>
        <w:tc>
          <w:tcPr>
            <w:tcW w:w="3524" w:type="pct"/>
            <w:tcBorders>
              <w:top w:val="single" w:color="auto" w:sz="4" w:space="0"/>
              <w:left w:val="single" w:color="auto" w:sz="4" w:space="0"/>
              <w:bottom w:val="single" w:color="auto" w:sz="4" w:space="0"/>
              <w:right w:val="single" w:color="auto" w:sz="4" w:space="0"/>
            </w:tcBorders>
          </w:tcPr>
          <w:p>
            <w:pPr>
              <w:pStyle w:val="5"/>
              <w:spacing w:line="360" w:lineRule="auto"/>
              <w:ind w:firstLine="0" w:firstLineChars="0"/>
              <w:rPr>
                <w:rFonts w:ascii="宋体" w:hAnsi="宋体" w:cs="仿宋_GB2312"/>
                <w:szCs w:val="21"/>
                <w:highlight w:val="none"/>
              </w:rPr>
            </w:pPr>
            <w:r>
              <w:rPr>
                <w:rFonts w:hint="eastAsia" w:ascii="宋体" w:hAnsi="宋体" w:cs="仿宋_GB2312"/>
                <w:szCs w:val="21"/>
                <w:highlight w:val="none"/>
              </w:rPr>
              <w:t>1、针对新一代票据业务，提供相关业务处理咨询。</w:t>
            </w:r>
          </w:p>
          <w:p>
            <w:pPr>
              <w:pStyle w:val="5"/>
              <w:spacing w:line="360" w:lineRule="auto"/>
              <w:ind w:firstLine="0" w:firstLineChars="0"/>
              <w:rPr>
                <w:rFonts w:ascii="宋体" w:hAnsi="宋体" w:cs="宋体"/>
                <w:szCs w:val="21"/>
                <w:highlight w:val="none"/>
              </w:rPr>
            </w:pPr>
            <w:r>
              <w:rPr>
                <w:rFonts w:hint="eastAsia" w:ascii="宋体" w:hAnsi="宋体" w:cs="仿宋_GB2312"/>
                <w:szCs w:val="21"/>
                <w:highlight w:val="none"/>
              </w:rPr>
              <w:t>2、提供仿真测试软件的使用培训、用户手册和安装手册等资料。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仿宋_GB2312"/>
                <w:szCs w:val="21"/>
                <w:highlight w:val="none"/>
              </w:rPr>
            </w:pPr>
            <w:r>
              <w:rPr>
                <w:rFonts w:hint="eastAsia" w:ascii="宋体" w:hAnsi="宋体" w:cs="仿宋_GB2312"/>
                <w:szCs w:val="21"/>
                <w:highlight w:val="none"/>
              </w:rPr>
              <w:t>2</w:t>
            </w:r>
          </w:p>
        </w:tc>
        <w:tc>
          <w:tcPr>
            <w:tcW w:w="610"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仿宋_GB2312"/>
                <w:szCs w:val="21"/>
                <w:highlight w:val="none"/>
              </w:rPr>
            </w:pPr>
            <w:r>
              <w:rPr>
                <w:rFonts w:hint="eastAsia" w:ascii="宋体" w:hAnsi="宋体" w:cs="仿宋_GB2312"/>
                <w:szCs w:val="21"/>
                <w:highlight w:val="none"/>
              </w:rPr>
              <w:t>技术需求</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highlight w:val="none"/>
              </w:rPr>
            </w:pPr>
            <w:r>
              <w:rPr>
                <w:rFonts w:hint="eastAsia" w:ascii="宋体" w:hAnsi="宋体" w:cs="仿宋_GB2312"/>
                <w:szCs w:val="21"/>
                <w:highlight w:val="none"/>
              </w:rPr>
              <w:t>基本需求</w:t>
            </w:r>
          </w:p>
        </w:tc>
        <w:tc>
          <w:tcPr>
            <w:tcW w:w="3524" w:type="pct"/>
            <w:tcBorders>
              <w:top w:val="single" w:color="auto" w:sz="4" w:space="0"/>
              <w:left w:val="single" w:color="auto" w:sz="4" w:space="0"/>
              <w:bottom w:val="single" w:color="auto" w:sz="4" w:space="0"/>
              <w:right w:val="single" w:color="auto" w:sz="4" w:space="0"/>
            </w:tcBorders>
          </w:tcPr>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1、符合《票据业务系统直连接口规范》，能够快速进行部署。</w:t>
            </w:r>
          </w:p>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2、无任何授权限制，可按照实际使用需求部署多个系统环境。</w:t>
            </w:r>
          </w:p>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3、允许行方和与行方</w:t>
            </w:r>
            <w:r>
              <w:rPr>
                <w:rFonts w:hint="eastAsia" w:ascii="仿宋_GB2312" w:hAnsi="仿宋_GB2312" w:cs="仿宋_GB2312"/>
                <w:highlight w:val="none"/>
              </w:rPr>
              <w:t>存在关联关系的其他金融机构使用该仿真测试软件</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vMerge w:val="continue"/>
            <w:tcBorders>
              <w:left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highlight w:val="none"/>
              </w:rPr>
            </w:pPr>
            <w:r>
              <w:rPr>
                <w:rFonts w:hint="eastAsia" w:ascii="宋体" w:hAnsi="宋体" w:cs="仿宋_GB2312"/>
                <w:szCs w:val="21"/>
                <w:highlight w:val="none"/>
              </w:rPr>
              <w:t>部署需求</w:t>
            </w:r>
          </w:p>
        </w:tc>
        <w:tc>
          <w:tcPr>
            <w:tcW w:w="3524" w:type="pct"/>
            <w:tcBorders>
              <w:top w:val="single" w:color="auto" w:sz="4" w:space="0"/>
              <w:left w:val="single" w:color="auto" w:sz="4" w:space="0"/>
              <w:bottom w:val="single" w:color="auto" w:sz="4" w:space="0"/>
              <w:right w:val="single" w:color="auto" w:sz="4" w:space="0"/>
            </w:tcBorders>
          </w:tcPr>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1、客户端支持windows、统信、麒麟等主流操作系统，满足多种客户端的要求。</w:t>
            </w:r>
          </w:p>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2、服务端必须兼容ARM、X86等主流芯片，兼容统信、麒麟、LINUX系列等主流操作系统。</w:t>
            </w:r>
          </w:p>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3、数据库必须兼容腾讯云TDSQL、MYSQL等。</w:t>
            </w:r>
          </w:p>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4、中间件（含负载、缓存及消息等）必须兼容国内外主流中间件产品，包括但不限于宝兰德、东方通及腾讯云、TOMCAT等相关的机制。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vMerge w:val="continue"/>
            <w:tcBorders>
              <w:left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highlight w:val="none"/>
              </w:rPr>
            </w:pPr>
            <w:r>
              <w:rPr>
                <w:rFonts w:hint="eastAsia"/>
                <w:highlight w:val="none"/>
              </w:rPr>
              <w:t>性能需求</w:t>
            </w:r>
          </w:p>
        </w:tc>
        <w:tc>
          <w:tcPr>
            <w:tcW w:w="3524" w:type="pct"/>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1、最低支持50人在线登录，最低支持20个用户并发，支持50以上交易处理吞吐量（TPS）。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vMerge w:val="continue"/>
            <w:tcBorders>
              <w:left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r>
              <w:rPr>
                <w:rFonts w:hint="eastAsia"/>
                <w:highlight w:val="none"/>
              </w:rPr>
              <w:t>安全需求</w:t>
            </w:r>
          </w:p>
        </w:tc>
        <w:tc>
          <w:tcPr>
            <w:tcW w:w="3524" w:type="pct"/>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1、系统应具有较高的可靠性和稳定性，满足7×24小时连续不间断运行需要。</w:t>
            </w:r>
          </w:p>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2、具有多级安全保密、权限管控机制，确保数据准确、安全。</w:t>
            </w:r>
          </w:p>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3、系统提供高效可靠的数据备份方法及快速完整的数据恢复功能，对操作员的各种操作情况进行监控和记录，保留完整的日志。</w:t>
            </w:r>
          </w:p>
          <w:p>
            <w:pPr>
              <w:pStyle w:val="5"/>
              <w:spacing w:line="360" w:lineRule="auto"/>
              <w:ind w:firstLine="0" w:firstLineChars="0"/>
              <w:rPr>
                <w:highlight w:val="none"/>
              </w:rPr>
            </w:pPr>
            <w:r>
              <w:rPr>
                <w:rFonts w:hint="eastAsia" w:ascii="宋体" w:hAnsi="宋体" w:cs="宋体"/>
                <w:szCs w:val="21"/>
                <w:highlight w:val="none"/>
              </w:rPr>
              <w:t>4、系统在设计上充分考虑到各种紧急情况，有完善的应急处理措施。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r>
              <w:rPr>
                <w:rFonts w:hint="eastAsia"/>
                <w:highlight w:val="none"/>
              </w:rPr>
              <w:t>其他需求</w:t>
            </w:r>
          </w:p>
        </w:tc>
        <w:tc>
          <w:tcPr>
            <w:tcW w:w="3524" w:type="pct"/>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firstLineChars="0"/>
              <w:rPr>
                <w:rFonts w:ascii="宋体" w:hAnsi="宋体" w:cs="宋体"/>
                <w:szCs w:val="21"/>
                <w:highlight w:val="none"/>
              </w:rPr>
            </w:pPr>
            <w:r>
              <w:rPr>
                <w:rFonts w:hint="eastAsia" w:ascii="宋体" w:hAnsi="宋体" w:cs="宋体"/>
                <w:szCs w:val="21"/>
                <w:highlight w:val="none"/>
              </w:rPr>
              <w:t>1、根据票交所的报文标准，定期升级产品功能。</w:t>
            </w:r>
          </w:p>
          <w:p>
            <w:pPr>
              <w:pStyle w:val="5"/>
              <w:spacing w:line="360" w:lineRule="auto"/>
              <w:ind w:firstLine="0" w:firstLineChars="0"/>
              <w:rPr>
                <w:highlight w:val="none"/>
              </w:rPr>
            </w:pPr>
            <w:r>
              <w:rPr>
                <w:rFonts w:hint="eastAsia" w:ascii="宋体" w:hAnsi="宋体" w:cs="宋体"/>
                <w:szCs w:val="21"/>
                <w:highlight w:val="none"/>
              </w:rPr>
              <w:t>2、系统支持多法人架构。</w:t>
            </w:r>
          </w:p>
          <w:p>
            <w:pPr>
              <w:pStyle w:val="5"/>
              <w:spacing w:line="360" w:lineRule="auto"/>
              <w:ind w:firstLine="0" w:firstLineChars="0"/>
              <w:rPr>
                <w:highlight w:val="none"/>
              </w:rPr>
            </w:pPr>
            <w:r>
              <w:rPr>
                <w:rFonts w:hint="eastAsia" w:ascii="宋体" w:hAnsi="宋体" w:cs="宋体"/>
                <w:szCs w:val="21"/>
                <w:highlight w:val="none"/>
              </w:rPr>
              <w:t>3、支持国内外主流数据加密技术等安全技术功能，涉及敏感信息的传输与存储必须加密。</w:t>
            </w:r>
          </w:p>
        </w:tc>
      </w:tr>
    </w:tbl>
    <w:p>
      <w:pPr>
        <w:pStyle w:val="8"/>
        <w:spacing w:after="0" w:line="360" w:lineRule="auto"/>
        <w:rPr>
          <w:rFonts w:ascii="宋体" w:hAnsi="宋体" w:cs="宋体"/>
          <w:szCs w:val="21"/>
        </w:rPr>
      </w:pPr>
    </w:p>
    <w:p>
      <w:pPr>
        <w:spacing w:line="360" w:lineRule="auto"/>
        <w:rPr>
          <w:rFonts w:ascii="宋体" w:hAnsi="宋体" w:cs="宋体"/>
          <w:b/>
          <w:bCs/>
          <w:szCs w:val="21"/>
        </w:rPr>
      </w:pPr>
      <w:r>
        <w:rPr>
          <w:rFonts w:hint="eastAsia" w:ascii="宋体" w:hAnsi="宋体"/>
          <w:b/>
          <w:bCs/>
          <w:szCs w:val="21"/>
        </w:rPr>
        <w:t>四、</w:t>
      </w:r>
      <w:r>
        <w:rPr>
          <w:rFonts w:hint="eastAsia" w:ascii="宋体" w:hAnsi="宋体" w:cs="宋体"/>
          <w:b/>
          <w:bCs/>
          <w:szCs w:val="21"/>
        </w:rPr>
        <w:t>项目总体服务要求</w:t>
      </w:r>
    </w:p>
    <w:p>
      <w:pPr>
        <w:spacing w:line="360" w:lineRule="auto"/>
        <w:ind w:firstLine="422" w:firstLineChars="200"/>
        <w:rPr>
          <w:rFonts w:ascii="宋体" w:hAnsi="宋体" w:cs="楷体_GB2312"/>
          <w:b/>
          <w:bCs/>
          <w:color w:val="000000"/>
          <w:kern w:val="28"/>
          <w:szCs w:val="21"/>
        </w:rPr>
      </w:pPr>
      <w:r>
        <w:rPr>
          <w:rFonts w:hint="eastAsia" w:ascii="宋体" w:hAnsi="宋体" w:cs="楷体_GB2312"/>
          <w:b/>
          <w:bCs/>
          <w:color w:val="000000"/>
          <w:kern w:val="28"/>
          <w:szCs w:val="21"/>
        </w:rPr>
        <w:t>（一）维保服务期</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项目免费维护期1年，免费维护期自项目终验之日起1年。</w:t>
      </w:r>
    </w:p>
    <w:p>
      <w:pPr>
        <w:spacing w:line="360" w:lineRule="auto"/>
        <w:ind w:firstLine="422" w:firstLineChars="200"/>
        <w:rPr>
          <w:rFonts w:ascii="宋体" w:hAnsi="宋体" w:cs="楷体_GB2312"/>
          <w:b/>
          <w:bCs/>
          <w:color w:val="000000"/>
          <w:kern w:val="28"/>
          <w:szCs w:val="21"/>
        </w:rPr>
      </w:pPr>
      <w:r>
        <w:rPr>
          <w:rFonts w:hint="eastAsia" w:ascii="宋体" w:hAnsi="宋体" w:cs="楷体_GB2312"/>
          <w:b/>
          <w:bCs/>
          <w:color w:val="000000"/>
          <w:kern w:val="28"/>
          <w:szCs w:val="21"/>
        </w:rPr>
        <w:t>（二）服务说明</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所有服务内容必须由原厂提供，供应商不得将本项目的全部或部分转包给第三方。</w:t>
      </w:r>
    </w:p>
    <w:p>
      <w:pPr>
        <w:spacing w:line="360" w:lineRule="auto"/>
        <w:ind w:firstLine="422" w:firstLineChars="200"/>
        <w:rPr>
          <w:rFonts w:ascii="宋体" w:hAnsi="宋体" w:cs="楷体_GB2312"/>
          <w:b/>
          <w:bCs/>
          <w:color w:val="000000"/>
          <w:kern w:val="28"/>
          <w:szCs w:val="21"/>
          <w:highlight w:val="none"/>
        </w:rPr>
      </w:pPr>
      <w:r>
        <w:rPr>
          <w:rFonts w:hint="eastAsia" w:ascii="宋体" w:hAnsi="宋体" w:cs="楷体_GB2312"/>
          <w:b/>
          <w:bCs/>
          <w:color w:val="000000"/>
          <w:kern w:val="28"/>
          <w:szCs w:val="21"/>
        </w:rPr>
        <w:t>（</w:t>
      </w:r>
      <w:r>
        <w:rPr>
          <w:rFonts w:hint="eastAsia" w:ascii="宋体" w:hAnsi="宋体" w:cs="楷体_GB2312"/>
          <w:b/>
          <w:bCs/>
          <w:color w:val="000000"/>
          <w:kern w:val="28"/>
          <w:szCs w:val="21"/>
          <w:highlight w:val="none"/>
        </w:rPr>
        <w:t>三）服务内容</w:t>
      </w:r>
    </w:p>
    <w:p>
      <w:pPr>
        <w:numPr>
          <w:ilvl w:val="0"/>
          <w:numId w:val="1"/>
        </w:numPr>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项目实施服务。供应商按照</w:t>
      </w:r>
      <w:r>
        <w:rPr>
          <w:rFonts w:hint="eastAsia" w:ascii="宋体" w:hAnsi="宋体" w:cs="仿宋_GB2312"/>
          <w:color w:val="000000"/>
          <w:szCs w:val="21"/>
          <w:highlight w:val="none"/>
          <w:lang w:eastAsia="zh-CN"/>
        </w:rPr>
        <w:t>招标人</w:t>
      </w:r>
      <w:r>
        <w:rPr>
          <w:rFonts w:hint="eastAsia" w:ascii="宋体" w:hAnsi="宋体" w:cs="仿宋_GB2312"/>
          <w:color w:val="000000"/>
          <w:szCs w:val="21"/>
          <w:highlight w:val="none"/>
        </w:rPr>
        <w:t>项目需求进行项目实施工作，包括但不限于需求分析、系统设计、开发、测试、上线、培训等，满足</w:t>
      </w:r>
      <w:r>
        <w:rPr>
          <w:rFonts w:hint="eastAsia" w:ascii="宋体" w:hAnsi="宋体" w:cs="仿宋_GB2312"/>
          <w:color w:val="000000"/>
          <w:szCs w:val="21"/>
          <w:highlight w:val="none"/>
          <w:lang w:eastAsia="zh-CN"/>
        </w:rPr>
        <w:t>招标人</w:t>
      </w:r>
      <w:r>
        <w:rPr>
          <w:rFonts w:hint="eastAsia" w:ascii="宋体" w:hAnsi="宋体" w:cs="仿宋_GB2312"/>
          <w:color w:val="000000"/>
          <w:szCs w:val="21"/>
          <w:highlight w:val="none"/>
        </w:rPr>
        <w:t>对项目上线运行的要求。</w:t>
      </w:r>
    </w:p>
    <w:p>
      <w:pPr>
        <w:numPr>
          <w:ilvl w:val="0"/>
          <w:numId w:val="1"/>
        </w:numPr>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常规维保服务。包括保障软件正常运行、保障</w:t>
      </w:r>
      <w:r>
        <w:rPr>
          <w:rFonts w:hint="eastAsia" w:ascii="宋体" w:hAnsi="宋体" w:cs="仿宋_GB2312"/>
          <w:color w:val="000000"/>
          <w:szCs w:val="21"/>
          <w:highlight w:val="none"/>
          <w:lang w:eastAsia="zh-CN"/>
        </w:rPr>
        <w:t>招标人</w:t>
      </w:r>
      <w:r>
        <w:rPr>
          <w:rFonts w:hint="eastAsia" w:ascii="宋体" w:hAnsi="宋体" w:cs="仿宋_GB2312"/>
          <w:color w:val="000000"/>
          <w:szCs w:val="21"/>
          <w:highlight w:val="none"/>
        </w:rPr>
        <w:t>业务稳定的所有服务。</w:t>
      </w:r>
    </w:p>
    <w:p>
      <w:pPr>
        <w:numPr>
          <w:ilvl w:val="0"/>
          <w:numId w:val="1"/>
        </w:numPr>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巡检服务。提供每年4次现场巡检服务，具体巡检时间由</w:t>
      </w:r>
      <w:r>
        <w:rPr>
          <w:rFonts w:hint="eastAsia" w:ascii="宋体" w:hAnsi="宋体" w:cs="仿宋_GB2312"/>
          <w:color w:val="000000"/>
          <w:szCs w:val="21"/>
          <w:highlight w:val="none"/>
          <w:lang w:eastAsia="zh-CN"/>
        </w:rPr>
        <w:t>招标人</w:t>
      </w:r>
      <w:r>
        <w:rPr>
          <w:rFonts w:hint="eastAsia" w:ascii="宋体" w:hAnsi="宋体" w:cs="仿宋_GB2312"/>
          <w:color w:val="000000"/>
          <w:szCs w:val="21"/>
          <w:highlight w:val="none"/>
        </w:rPr>
        <w:t>确定。巡检须派经验丰富的原厂工程师进行预防性检查维护，对系统运行状态、性能、日志、数据库、存储空间等进行检查，分析系统告警信息并提出整改方案，按</w:t>
      </w:r>
      <w:r>
        <w:rPr>
          <w:rFonts w:hint="eastAsia" w:ascii="宋体" w:hAnsi="宋体" w:cs="仿宋_GB2312"/>
          <w:color w:val="000000"/>
          <w:szCs w:val="21"/>
          <w:highlight w:val="none"/>
          <w:lang w:eastAsia="zh-CN"/>
        </w:rPr>
        <w:t>招标人</w:t>
      </w:r>
      <w:r>
        <w:rPr>
          <w:rFonts w:hint="eastAsia" w:ascii="宋体" w:hAnsi="宋体" w:cs="仿宋_GB2312"/>
          <w:color w:val="000000"/>
          <w:szCs w:val="21"/>
          <w:highlight w:val="none"/>
        </w:rPr>
        <w:t>要求出具巡检报告、整改方案等文档并协助整改实施。</w:t>
      </w:r>
    </w:p>
    <w:p>
      <w:pPr>
        <w:numPr>
          <w:ilvl w:val="0"/>
          <w:numId w:val="1"/>
        </w:numPr>
        <w:spacing w:line="360" w:lineRule="auto"/>
        <w:ind w:firstLine="420" w:firstLineChars="200"/>
        <w:rPr>
          <w:rFonts w:ascii="宋体" w:hAnsi="宋体" w:cs="仿宋_GB2312"/>
          <w:color w:val="000000"/>
          <w:szCs w:val="21"/>
        </w:rPr>
      </w:pPr>
      <w:r>
        <w:rPr>
          <w:rFonts w:hint="eastAsia" w:ascii="宋体" w:hAnsi="宋体" w:cs="仿宋_GB2312"/>
          <w:color w:val="000000"/>
          <w:szCs w:val="21"/>
          <w:highlight w:val="none"/>
        </w:rPr>
        <w:t>升级服务。针对产品缺陷或票交所进行了报文升级等情况，根据</w:t>
      </w:r>
      <w:r>
        <w:rPr>
          <w:rFonts w:hint="eastAsia" w:ascii="宋体" w:hAnsi="宋体" w:cs="仿宋_GB2312"/>
          <w:color w:val="000000"/>
          <w:szCs w:val="21"/>
          <w:highlight w:val="none"/>
          <w:lang w:eastAsia="zh-CN"/>
        </w:rPr>
        <w:t>招标人</w:t>
      </w:r>
      <w:r>
        <w:rPr>
          <w:rFonts w:hint="eastAsia" w:ascii="宋体" w:hAnsi="宋体" w:cs="仿宋_GB2312"/>
          <w:color w:val="000000"/>
          <w:szCs w:val="21"/>
          <w:highlight w:val="none"/>
        </w:rPr>
        <w:t>要求为软件免费升级和补丁更新，保证</w:t>
      </w:r>
      <w:r>
        <w:rPr>
          <w:rFonts w:hint="eastAsia" w:ascii="宋体" w:hAnsi="宋体" w:cs="仿宋_GB2312"/>
          <w:color w:val="000000"/>
          <w:szCs w:val="21"/>
          <w:highlight w:val="none"/>
          <w:lang w:eastAsia="zh-CN"/>
        </w:rPr>
        <w:t>招标人</w:t>
      </w:r>
      <w:r>
        <w:rPr>
          <w:rFonts w:hint="eastAsia" w:ascii="宋体" w:hAnsi="宋体" w:cs="仿宋_GB2312"/>
          <w:color w:val="000000"/>
          <w:szCs w:val="21"/>
          <w:highlight w:val="none"/>
        </w:rPr>
        <w:t>能够及时获得相关服务和技术文档的更新。技术文档包括操作手册、产品说明、系统架构、应急处理、规章制度等。如产品出现重大缺陷时，须主动告</w:t>
      </w:r>
      <w:r>
        <w:rPr>
          <w:rFonts w:hint="eastAsia" w:ascii="宋体" w:hAnsi="宋体" w:cs="仿宋_GB2312"/>
          <w:color w:val="000000"/>
          <w:szCs w:val="21"/>
        </w:rPr>
        <w:t>知</w:t>
      </w:r>
      <w:r>
        <w:rPr>
          <w:rFonts w:hint="eastAsia" w:ascii="宋体" w:hAnsi="宋体" w:cs="仿宋_GB2312"/>
          <w:color w:val="000000"/>
          <w:szCs w:val="21"/>
          <w:lang w:eastAsia="zh-CN"/>
        </w:rPr>
        <w:t>招标人</w:t>
      </w:r>
      <w:r>
        <w:rPr>
          <w:rFonts w:hint="eastAsia" w:ascii="宋体" w:hAnsi="宋体" w:cs="仿宋_GB2312"/>
          <w:color w:val="000000"/>
          <w:szCs w:val="21"/>
        </w:rPr>
        <w:t>升级或应对措施。</w:t>
      </w:r>
    </w:p>
    <w:p>
      <w:pPr>
        <w:numPr>
          <w:ilvl w:val="0"/>
          <w:numId w:val="1"/>
        </w:num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咨询服务。提供上表描述的系统咨询服务，</w:t>
      </w:r>
      <w:r>
        <w:rPr>
          <w:rFonts w:hint="eastAsia" w:ascii="宋体" w:hAnsi="宋体" w:cs="仿宋_GB2312"/>
          <w:color w:val="000000"/>
          <w:szCs w:val="21"/>
          <w:lang w:eastAsia="zh-CN"/>
        </w:rPr>
        <w:t>招标人</w:t>
      </w:r>
      <w:r>
        <w:rPr>
          <w:rFonts w:hint="eastAsia" w:ascii="宋体" w:hAnsi="宋体" w:cs="仿宋_GB2312"/>
          <w:color w:val="000000"/>
          <w:szCs w:val="21"/>
        </w:rPr>
        <w:t>可随时向供应商或原厂进行技术咨询。</w:t>
      </w:r>
    </w:p>
    <w:p>
      <w:pPr>
        <w:numPr>
          <w:ilvl w:val="0"/>
          <w:numId w:val="1"/>
        </w:num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应急服务。提供每周7×24小时专人应急服务电话。</w:t>
      </w:r>
    </w:p>
    <w:p>
      <w:pPr>
        <w:numPr>
          <w:ilvl w:val="0"/>
          <w:numId w:val="1"/>
        </w:num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现场服务。按需提供技术人员现场支援的服务。工程师要保持相对的稳定性。在</w:t>
      </w:r>
      <w:r>
        <w:rPr>
          <w:rFonts w:hint="eastAsia" w:ascii="宋体" w:hAnsi="宋体" w:cs="仿宋_GB2312"/>
          <w:color w:val="000000"/>
          <w:szCs w:val="21"/>
          <w:lang w:eastAsia="zh-CN"/>
        </w:rPr>
        <w:t>招标人</w:t>
      </w:r>
      <w:r>
        <w:rPr>
          <w:rFonts w:hint="eastAsia" w:ascii="宋体" w:hAnsi="宋体" w:cs="仿宋_GB2312"/>
          <w:color w:val="000000"/>
          <w:szCs w:val="21"/>
        </w:rPr>
        <w:t>场所工作时，技术人员应遵守</w:t>
      </w:r>
      <w:r>
        <w:rPr>
          <w:rFonts w:hint="eastAsia" w:ascii="宋体" w:hAnsi="宋体" w:cs="仿宋_GB2312"/>
          <w:color w:val="000000"/>
          <w:szCs w:val="21"/>
          <w:lang w:eastAsia="zh-CN"/>
        </w:rPr>
        <w:t>招标人</w:t>
      </w:r>
      <w:r>
        <w:rPr>
          <w:rFonts w:hint="eastAsia" w:ascii="宋体" w:hAnsi="宋体" w:cs="仿宋_GB2312"/>
          <w:color w:val="000000"/>
          <w:szCs w:val="21"/>
        </w:rPr>
        <w:t>相应的规章制度。</w:t>
      </w:r>
    </w:p>
    <w:p>
      <w:pPr>
        <w:numPr>
          <w:ilvl w:val="0"/>
          <w:numId w:val="1"/>
        </w:num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系统迁移服务。服务期内，如</w:t>
      </w:r>
      <w:r>
        <w:rPr>
          <w:rFonts w:hint="eastAsia" w:ascii="宋体" w:hAnsi="宋体" w:cs="仿宋_GB2312"/>
          <w:color w:val="000000"/>
          <w:szCs w:val="21"/>
          <w:lang w:eastAsia="zh-CN"/>
        </w:rPr>
        <w:t>招标人</w:t>
      </w:r>
      <w:r>
        <w:rPr>
          <w:rFonts w:hint="eastAsia" w:ascii="宋体" w:hAnsi="宋体" w:cs="仿宋_GB2312"/>
          <w:color w:val="000000"/>
          <w:szCs w:val="21"/>
        </w:rPr>
        <w:t>有系统迁移需求，供应商有义务根据</w:t>
      </w:r>
      <w:r>
        <w:rPr>
          <w:rFonts w:hint="eastAsia" w:ascii="宋体" w:hAnsi="宋体" w:cs="仿宋_GB2312"/>
          <w:color w:val="000000"/>
          <w:szCs w:val="21"/>
          <w:lang w:eastAsia="zh-CN"/>
        </w:rPr>
        <w:t>招标人</w:t>
      </w:r>
      <w:r>
        <w:rPr>
          <w:rFonts w:hint="eastAsia" w:ascii="宋体" w:hAnsi="宋体" w:cs="仿宋_GB2312"/>
          <w:color w:val="000000"/>
          <w:szCs w:val="21"/>
        </w:rPr>
        <w:t>要求提供优选迁移建议服务，如有必要供应商到达</w:t>
      </w:r>
      <w:r>
        <w:rPr>
          <w:rFonts w:hint="eastAsia" w:ascii="宋体" w:hAnsi="宋体" w:cs="仿宋_GB2312"/>
          <w:color w:val="000000"/>
          <w:szCs w:val="21"/>
          <w:lang w:eastAsia="zh-CN"/>
        </w:rPr>
        <w:t>招标人</w:t>
      </w:r>
      <w:r>
        <w:rPr>
          <w:rFonts w:hint="eastAsia" w:ascii="宋体" w:hAnsi="宋体" w:cs="仿宋_GB2312"/>
          <w:color w:val="000000"/>
          <w:szCs w:val="21"/>
        </w:rPr>
        <w:t>项目现场提供协助。</w:t>
      </w:r>
    </w:p>
    <w:p>
      <w:pPr>
        <w:spacing w:line="360" w:lineRule="auto"/>
        <w:rPr>
          <w:rFonts w:ascii="宋体" w:hAnsi="宋体"/>
          <w:b/>
          <w:bCs/>
          <w:szCs w:val="21"/>
        </w:rPr>
      </w:pPr>
      <w:r>
        <w:rPr>
          <w:rFonts w:hint="eastAsia" w:ascii="宋体" w:hAnsi="宋体"/>
          <w:b/>
          <w:bCs/>
          <w:szCs w:val="21"/>
        </w:rPr>
        <w:t>五、供应商要求</w:t>
      </w:r>
    </w:p>
    <w:p>
      <w:pPr>
        <w:numPr>
          <w:ilvl w:val="0"/>
          <w:numId w:val="2"/>
        </w:num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供应商具备独立法人资格。</w:t>
      </w:r>
    </w:p>
    <w:p>
      <w:pPr>
        <w:numPr>
          <w:ilvl w:val="0"/>
          <w:numId w:val="2"/>
        </w:numPr>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供应商所提供的仿真测试软件应具有知识产权。</w:t>
      </w:r>
    </w:p>
    <w:p>
      <w:pPr>
        <w:numPr>
          <w:ilvl w:val="0"/>
          <w:numId w:val="2"/>
        </w:numPr>
        <w:spacing w:line="360" w:lineRule="auto"/>
        <w:ind w:firstLine="420" w:firstLineChars="200"/>
        <w:rPr>
          <w:rFonts w:ascii="宋体" w:hAnsi="宋体" w:cs="仿宋_GB2312"/>
          <w:color w:val="000000"/>
          <w:szCs w:val="21"/>
          <w:highlight w:val="none"/>
        </w:rPr>
      </w:pPr>
      <w:r>
        <w:rPr>
          <w:rFonts w:hint="eastAsia" w:ascii="宋体" w:hAnsi="宋体" w:cs="仿宋_GB2312"/>
          <w:color w:val="000000"/>
          <w:szCs w:val="21"/>
          <w:highlight w:val="none"/>
        </w:rPr>
        <w:t>供应商按以下要求提供的产品建设案例业绩：供应商在2022年1月1日后，至少与1家银行机构实施票据业务系统仿真测试软件的实施案例。</w:t>
      </w:r>
    </w:p>
    <w:p>
      <w:pPr>
        <w:numPr>
          <w:ilvl w:val="0"/>
          <w:numId w:val="2"/>
        </w:numPr>
        <w:spacing w:line="360" w:lineRule="auto"/>
        <w:ind w:firstLine="420" w:firstLineChars="200"/>
        <w:rPr>
          <w:rFonts w:ascii="宋体" w:hAnsi="宋体" w:cs="仿宋_GB2312"/>
          <w:b/>
          <w:bCs/>
          <w:szCs w:val="21"/>
          <w:highlight w:val="none"/>
        </w:rPr>
      </w:pPr>
      <w:r>
        <w:rPr>
          <w:rFonts w:hint="eastAsia" w:ascii="宋体" w:hAnsi="宋体" w:cs="仿宋_GB2312"/>
          <w:szCs w:val="21"/>
          <w:highlight w:val="none"/>
        </w:rPr>
        <w:t>上述相关证明材料在递交反馈《东莞农村商业银行新一代商业汇票系统仿真测试软件项目-采购需求调查反馈意见书》（详见附件</w:t>
      </w:r>
      <w:r>
        <w:rPr>
          <w:rFonts w:hint="eastAsia" w:ascii="宋体" w:hAnsi="宋体" w:cs="仿宋_GB2312"/>
          <w:szCs w:val="21"/>
          <w:highlight w:val="none"/>
          <w:lang w:val="en-US" w:eastAsia="zh-CN"/>
        </w:rPr>
        <w:t>2</w:t>
      </w:r>
      <w:r>
        <w:rPr>
          <w:rFonts w:hint="eastAsia" w:ascii="宋体" w:hAnsi="宋体" w:cs="仿宋_GB2312"/>
          <w:szCs w:val="21"/>
          <w:highlight w:val="none"/>
        </w:rPr>
        <w:t>）时应提供上述相关证明材料的复印件加盖供应商公章的扫描件。</w:t>
      </w:r>
    </w:p>
    <w:p>
      <w:pPr>
        <w:spacing w:line="360" w:lineRule="auto"/>
        <w:jc w:val="left"/>
      </w:pPr>
      <w:bookmarkStart w:id="0" w:name="_GoBack"/>
      <w:bookmarkEnd w:id="0"/>
    </w:p>
    <w:sectPr>
      <w:footerReference r:id="rId3" w:type="default"/>
      <w:pgSz w:w="11906" w:h="16838"/>
      <w:pgMar w:top="1134" w:right="1077"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eastAsia="zh-CN"/>
      </w:rPr>
      <w:t>2</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550A4"/>
    <w:multiLevelType w:val="singleLevel"/>
    <w:tmpl w:val="8F4550A4"/>
    <w:lvl w:ilvl="0" w:tentative="0">
      <w:start w:val="1"/>
      <w:numFmt w:val="decimal"/>
      <w:lvlText w:val="%1."/>
      <w:lvlJc w:val="left"/>
      <w:pPr>
        <w:tabs>
          <w:tab w:val="left" w:pos="0"/>
        </w:tabs>
        <w:ind w:left="0" w:firstLine="0"/>
      </w:pPr>
      <w:rPr>
        <w:rFonts w:hint="default"/>
        <w:b w:val="0"/>
        <w:bCs w:val="0"/>
      </w:rPr>
    </w:lvl>
  </w:abstractNum>
  <w:abstractNum w:abstractNumId="1">
    <w:nsid w:val="F3DEBA44"/>
    <w:multiLevelType w:val="singleLevel"/>
    <w:tmpl w:val="F3DEBA44"/>
    <w:lvl w:ilvl="0" w:tentative="0">
      <w:start w:val="1"/>
      <w:numFmt w:val="decimal"/>
      <w:lvlText w:val="%1."/>
      <w:lvlJc w:val="left"/>
      <w:pPr>
        <w:tabs>
          <w:tab w:val="left" w:pos="0"/>
        </w:tabs>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FiZjYxM2FmMjVmOTMxYTlmZDdkZThjNTllNGUwOWIifQ=="/>
    <w:docVar w:name="DocumentID" w:val="{6858AC11-7204-4A4F-8C6D-789A639DA335}"/>
    <w:docVar w:name="DocumentName" w:val="关于举办“‘医’瞬间 心跳的感觉”2023年青年趣味主题联谊活动的通知"/>
  </w:docVars>
  <w:rsids>
    <w:rsidRoot w:val="009F2FB4"/>
    <w:rsid w:val="00041D24"/>
    <w:rsid w:val="00054F1A"/>
    <w:rsid w:val="00074E30"/>
    <w:rsid w:val="000758EF"/>
    <w:rsid w:val="00082B69"/>
    <w:rsid w:val="000D3882"/>
    <w:rsid w:val="000E6541"/>
    <w:rsid w:val="000F4946"/>
    <w:rsid w:val="00115306"/>
    <w:rsid w:val="00115BC4"/>
    <w:rsid w:val="001A46B3"/>
    <w:rsid w:val="001C2DAC"/>
    <w:rsid w:val="001D4644"/>
    <w:rsid w:val="001E7CB5"/>
    <w:rsid w:val="00256C17"/>
    <w:rsid w:val="00262832"/>
    <w:rsid w:val="0026628E"/>
    <w:rsid w:val="00295FE6"/>
    <w:rsid w:val="002B7344"/>
    <w:rsid w:val="002C13F5"/>
    <w:rsid w:val="002E69AE"/>
    <w:rsid w:val="003000DE"/>
    <w:rsid w:val="003161EC"/>
    <w:rsid w:val="00327475"/>
    <w:rsid w:val="003425BD"/>
    <w:rsid w:val="00342647"/>
    <w:rsid w:val="00372F3B"/>
    <w:rsid w:val="00386F6F"/>
    <w:rsid w:val="003900F9"/>
    <w:rsid w:val="003B04D5"/>
    <w:rsid w:val="003B0517"/>
    <w:rsid w:val="00410A8F"/>
    <w:rsid w:val="004465C1"/>
    <w:rsid w:val="004842C7"/>
    <w:rsid w:val="004B3E2C"/>
    <w:rsid w:val="0051246D"/>
    <w:rsid w:val="0052378B"/>
    <w:rsid w:val="00561106"/>
    <w:rsid w:val="00561F31"/>
    <w:rsid w:val="005707D8"/>
    <w:rsid w:val="0058010C"/>
    <w:rsid w:val="005B77FA"/>
    <w:rsid w:val="005E0F22"/>
    <w:rsid w:val="00657D6E"/>
    <w:rsid w:val="00661EED"/>
    <w:rsid w:val="0067085A"/>
    <w:rsid w:val="0067708D"/>
    <w:rsid w:val="00683ADB"/>
    <w:rsid w:val="00684671"/>
    <w:rsid w:val="0068743C"/>
    <w:rsid w:val="00697DF5"/>
    <w:rsid w:val="006B282D"/>
    <w:rsid w:val="006E028B"/>
    <w:rsid w:val="006E5C90"/>
    <w:rsid w:val="007071B7"/>
    <w:rsid w:val="00753D1D"/>
    <w:rsid w:val="00755FE0"/>
    <w:rsid w:val="007C1E65"/>
    <w:rsid w:val="007C4B35"/>
    <w:rsid w:val="007D1572"/>
    <w:rsid w:val="00812356"/>
    <w:rsid w:val="00833E0B"/>
    <w:rsid w:val="00834783"/>
    <w:rsid w:val="00876154"/>
    <w:rsid w:val="008877E3"/>
    <w:rsid w:val="00897532"/>
    <w:rsid w:val="008E4692"/>
    <w:rsid w:val="008E739F"/>
    <w:rsid w:val="008F5664"/>
    <w:rsid w:val="00906BCA"/>
    <w:rsid w:val="00932867"/>
    <w:rsid w:val="00932D28"/>
    <w:rsid w:val="00955B58"/>
    <w:rsid w:val="00967333"/>
    <w:rsid w:val="009A6E15"/>
    <w:rsid w:val="009C139A"/>
    <w:rsid w:val="009C6873"/>
    <w:rsid w:val="009F2FB4"/>
    <w:rsid w:val="009F5DB2"/>
    <w:rsid w:val="00A062E6"/>
    <w:rsid w:val="00AF0288"/>
    <w:rsid w:val="00AF5E80"/>
    <w:rsid w:val="00AF7968"/>
    <w:rsid w:val="00B561E7"/>
    <w:rsid w:val="00B718A6"/>
    <w:rsid w:val="00B71931"/>
    <w:rsid w:val="00B835A5"/>
    <w:rsid w:val="00BB0D09"/>
    <w:rsid w:val="00BB1584"/>
    <w:rsid w:val="00BB432E"/>
    <w:rsid w:val="00BD79AF"/>
    <w:rsid w:val="00BF2C23"/>
    <w:rsid w:val="00C046DA"/>
    <w:rsid w:val="00C15B9E"/>
    <w:rsid w:val="00C403E0"/>
    <w:rsid w:val="00C479E2"/>
    <w:rsid w:val="00C707AE"/>
    <w:rsid w:val="00C73729"/>
    <w:rsid w:val="00CB63F4"/>
    <w:rsid w:val="00CC02EC"/>
    <w:rsid w:val="00CC1905"/>
    <w:rsid w:val="00CD62A6"/>
    <w:rsid w:val="00CE7C21"/>
    <w:rsid w:val="00D37003"/>
    <w:rsid w:val="00D45590"/>
    <w:rsid w:val="00D74E74"/>
    <w:rsid w:val="00D809E5"/>
    <w:rsid w:val="00DA0CD7"/>
    <w:rsid w:val="00DB70C8"/>
    <w:rsid w:val="00DC0BBA"/>
    <w:rsid w:val="00DD11BD"/>
    <w:rsid w:val="00E16703"/>
    <w:rsid w:val="00E32F5E"/>
    <w:rsid w:val="00E41E2D"/>
    <w:rsid w:val="00E751AB"/>
    <w:rsid w:val="00E762DF"/>
    <w:rsid w:val="00EC30FE"/>
    <w:rsid w:val="00FA2FB4"/>
    <w:rsid w:val="00FB6AAF"/>
    <w:rsid w:val="00FC204D"/>
    <w:rsid w:val="00FC3DC7"/>
    <w:rsid w:val="00FE62F0"/>
    <w:rsid w:val="00FE706B"/>
    <w:rsid w:val="01047A61"/>
    <w:rsid w:val="012B7068"/>
    <w:rsid w:val="01622C8D"/>
    <w:rsid w:val="01864907"/>
    <w:rsid w:val="01FE6509"/>
    <w:rsid w:val="025340DF"/>
    <w:rsid w:val="025B52E0"/>
    <w:rsid w:val="029111EB"/>
    <w:rsid w:val="029C1D5C"/>
    <w:rsid w:val="02A05DFC"/>
    <w:rsid w:val="02BD176D"/>
    <w:rsid w:val="03083A13"/>
    <w:rsid w:val="033B50CF"/>
    <w:rsid w:val="034D1D78"/>
    <w:rsid w:val="03772BBD"/>
    <w:rsid w:val="04C87667"/>
    <w:rsid w:val="04F12F8D"/>
    <w:rsid w:val="04F9194D"/>
    <w:rsid w:val="05634CE7"/>
    <w:rsid w:val="05793607"/>
    <w:rsid w:val="05E964FB"/>
    <w:rsid w:val="05F46404"/>
    <w:rsid w:val="06202BA0"/>
    <w:rsid w:val="065F4866"/>
    <w:rsid w:val="067063AD"/>
    <w:rsid w:val="06A27BF1"/>
    <w:rsid w:val="071B2025"/>
    <w:rsid w:val="07204EF8"/>
    <w:rsid w:val="072858CC"/>
    <w:rsid w:val="079514EA"/>
    <w:rsid w:val="07DA463C"/>
    <w:rsid w:val="07EA340B"/>
    <w:rsid w:val="08103A22"/>
    <w:rsid w:val="082121F1"/>
    <w:rsid w:val="08686258"/>
    <w:rsid w:val="087C10FB"/>
    <w:rsid w:val="08897A92"/>
    <w:rsid w:val="08AD56C8"/>
    <w:rsid w:val="090C06B5"/>
    <w:rsid w:val="09101AE2"/>
    <w:rsid w:val="09313B73"/>
    <w:rsid w:val="09500754"/>
    <w:rsid w:val="097129E3"/>
    <w:rsid w:val="09C106DE"/>
    <w:rsid w:val="09DB3168"/>
    <w:rsid w:val="09E50C48"/>
    <w:rsid w:val="09E91E18"/>
    <w:rsid w:val="09F93B0B"/>
    <w:rsid w:val="0A0843AE"/>
    <w:rsid w:val="0A2A2E4F"/>
    <w:rsid w:val="0AA04887"/>
    <w:rsid w:val="0AEC6744"/>
    <w:rsid w:val="0AF40E05"/>
    <w:rsid w:val="0B2E7CE5"/>
    <w:rsid w:val="0B6B4077"/>
    <w:rsid w:val="0B833E65"/>
    <w:rsid w:val="0BA9404D"/>
    <w:rsid w:val="0BFF003E"/>
    <w:rsid w:val="0C1207B5"/>
    <w:rsid w:val="0C31227D"/>
    <w:rsid w:val="0C350196"/>
    <w:rsid w:val="0C43427C"/>
    <w:rsid w:val="0D277AA0"/>
    <w:rsid w:val="0D6159CD"/>
    <w:rsid w:val="0D755621"/>
    <w:rsid w:val="0D826EB5"/>
    <w:rsid w:val="0D8301BA"/>
    <w:rsid w:val="0D9755F8"/>
    <w:rsid w:val="0DBC4879"/>
    <w:rsid w:val="0DC433D5"/>
    <w:rsid w:val="0DDA2DC7"/>
    <w:rsid w:val="0E016238"/>
    <w:rsid w:val="0EDA1393"/>
    <w:rsid w:val="0EDE7171"/>
    <w:rsid w:val="0EDF0476"/>
    <w:rsid w:val="0EE13E99"/>
    <w:rsid w:val="0EEA0580"/>
    <w:rsid w:val="0EFE76A6"/>
    <w:rsid w:val="0F2F7113"/>
    <w:rsid w:val="0F7476E3"/>
    <w:rsid w:val="0FE77623"/>
    <w:rsid w:val="104579BD"/>
    <w:rsid w:val="10535364"/>
    <w:rsid w:val="10E27AA2"/>
    <w:rsid w:val="10EF5C58"/>
    <w:rsid w:val="111D5BA4"/>
    <w:rsid w:val="11612713"/>
    <w:rsid w:val="1182311C"/>
    <w:rsid w:val="1182612E"/>
    <w:rsid w:val="11B40E99"/>
    <w:rsid w:val="120D1D74"/>
    <w:rsid w:val="122464D0"/>
    <w:rsid w:val="12B54713"/>
    <w:rsid w:val="1316681A"/>
    <w:rsid w:val="136E36ED"/>
    <w:rsid w:val="137F1409"/>
    <w:rsid w:val="13DC76B9"/>
    <w:rsid w:val="14247998"/>
    <w:rsid w:val="14A54A6E"/>
    <w:rsid w:val="14AD27EB"/>
    <w:rsid w:val="14B20501"/>
    <w:rsid w:val="14B74989"/>
    <w:rsid w:val="14B95C8D"/>
    <w:rsid w:val="14F63574"/>
    <w:rsid w:val="157E55BA"/>
    <w:rsid w:val="158309B7"/>
    <w:rsid w:val="159B282E"/>
    <w:rsid w:val="15B232D0"/>
    <w:rsid w:val="15E51C0A"/>
    <w:rsid w:val="161426C7"/>
    <w:rsid w:val="16597AF4"/>
    <w:rsid w:val="166766FD"/>
    <w:rsid w:val="168229B3"/>
    <w:rsid w:val="16880487"/>
    <w:rsid w:val="170959F9"/>
    <w:rsid w:val="170E6162"/>
    <w:rsid w:val="171364CE"/>
    <w:rsid w:val="1735378C"/>
    <w:rsid w:val="178737DD"/>
    <w:rsid w:val="17A961D4"/>
    <w:rsid w:val="17EC63D5"/>
    <w:rsid w:val="185309F7"/>
    <w:rsid w:val="18B52D40"/>
    <w:rsid w:val="18B94F64"/>
    <w:rsid w:val="1907212B"/>
    <w:rsid w:val="19883090"/>
    <w:rsid w:val="19CA547F"/>
    <w:rsid w:val="19CF7EE4"/>
    <w:rsid w:val="19D43DAA"/>
    <w:rsid w:val="19E26593"/>
    <w:rsid w:val="1A326402"/>
    <w:rsid w:val="1A3630E4"/>
    <w:rsid w:val="1A455BE6"/>
    <w:rsid w:val="1A9212A7"/>
    <w:rsid w:val="1AD27C6F"/>
    <w:rsid w:val="1BB81089"/>
    <w:rsid w:val="1BC15576"/>
    <w:rsid w:val="1C236647"/>
    <w:rsid w:val="1C387059"/>
    <w:rsid w:val="1C696B29"/>
    <w:rsid w:val="1CF70860"/>
    <w:rsid w:val="1D9477C7"/>
    <w:rsid w:val="1E0019CE"/>
    <w:rsid w:val="1E3D0A28"/>
    <w:rsid w:val="1E3D4B4A"/>
    <w:rsid w:val="1E6A5E28"/>
    <w:rsid w:val="1E9805E7"/>
    <w:rsid w:val="1ED43525"/>
    <w:rsid w:val="1F456E1A"/>
    <w:rsid w:val="1F5A6485"/>
    <w:rsid w:val="1F603D1D"/>
    <w:rsid w:val="1F7102A5"/>
    <w:rsid w:val="1F9736CC"/>
    <w:rsid w:val="1FAE710E"/>
    <w:rsid w:val="1FC9195F"/>
    <w:rsid w:val="1FD004F5"/>
    <w:rsid w:val="20854257"/>
    <w:rsid w:val="20986689"/>
    <w:rsid w:val="20D962CC"/>
    <w:rsid w:val="212F207F"/>
    <w:rsid w:val="21425423"/>
    <w:rsid w:val="21452025"/>
    <w:rsid w:val="21551D08"/>
    <w:rsid w:val="215533A8"/>
    <w:rsid w:val="21F4462C"/>
    <w:rsid w:val="21F64047"/>
    <w:rsid w:val="22C02917"/>
    <w:rsid w:val="23192EA4"/>
    <w:rsid w:val="23836855"/>
    <w:rsid w:val="23D43367"/>
    <w:rsid w:val="23FB46FC"/>
    <w:rsid w:val="244035FB"/>
    <w:rsid w:val="24883A94"/>
    <w:rsid w:val="24992967"/>
    <w:rsid w:val="24C774F3"/>
    <w:rsid w:val="24D02576"/>
    <w:rsid w:val="24FA7B37"/>
    <w:rsid w:val="250A5BD3"/>
    <w:rsid w:val="25EE662D"/>
    <w:rsid w:val="25F92BFD"/>
    <w:rsid w:val="25FC7E3F"/>
    <w:rsid w:val="26256EA1"/>
    <w:rsid w:val="263F494B"/>
    <w:rsid w:val="26465D31"/>
    <w:rsid w:val="2650632F"/>
    <w:rsid w:val="26644B8A"/>
    <w:rsid w:val="2674314E"/>
    <w:rsid w:val="26F853FE"/>
    <w:rsid w:val="27130D6B"/>
    <w:rsid w:val="278D6D62"/>
    <w:rsid w:val="27A45517"/>
    <w:rsid w:val="27F0534A"/>
    <w:rsid w:val="28E33CA5"/>
    <w:rsid w:val="290B03EE"/>
    <w:rsid w:val="2925498A"/>
    <w:rsid w:val="29404C43"/>
    <w:rsid w:val="297A24E8"/>
    <w:rsid w:val="2A006F73"/>
    <w:rsid w:val="2A072FD2"/>
    <w:rsid w:val="2A3B1994"/>
    <w:rsid w:val="2A4C4E3D"/>
    <w:rsid w:val="2A7C2C05"/>
    <w:rsid w:val="2ADF2848"/>
    <w:rsid w:val="2B5D7831"/>
    <w:rsid w:val="2B7A4BE2"/>
    <w:rsid w:val="2BC65CD8"/>
    <w:rsid w:val="2C2D23FE"/>
    <w:rsid w:val="2C8705F8"/>
    <w:rsid w:val="2C9103E2"/>
    <w:rsid w:val="2CE33F5E"/>
    <w:rsid w:val="2CFE6F5D"/>
    <w:rsid w:val="2D30727C"/>
    <w:rsid w:val="2DB05255"/>
    <w:rsid w:val="2DD3023A"/>
    <w:rsid w:val="2E450300"/>
    <w:rsid w:val="2E4B2482"/>
    <w:rsid w:val="2E533718"/>
    <w:rsid w:val="2E903E70"/>
    <w:rsid w:val="2ED1015D"/>
    <w:rsid w:val="2F1D0548"/>
    <w:rsid w:val="2F8E7417"/>
    <w:rsid w:val="301E53A2"/>
    <w:rsid w:val="3034552F"/>
    <w:rsid w:val="30D06101"/>
    <w:rsid w:val="31025E73"/>
    <w:rsid w:val="31105907"/>
    <w:rsid w:val="323F10FE"/>
    <w:rsid w:val="327A7C5E"/>
    <w:rsid w:val="3289145D"/>
    <w:rsid w:val="328A4FE6"/>
    <w:rsid w:val="32946609"/>
    <w:rsid w:val="32A2020C"/>
    <w:rsid w:val="33421B7C"/>
    <w:rsid w:val="337C3E29"/>
    <w:rsid w:val="3392652C"/>
    <w:rsid w:val="33B331DE"/>
    <w:rsid w:val="33D72119"/>
    <w:rsid w:val="33E701B5"/>
    <w:rsid w:val="34143559"/>
    <w:rsid w:val="34293C85"/>
    <w:rsid w:val="343940A9"/>
    <w:rsid w:val="34C3689E"/>
    <w:rsid w:val="3511069D"/>
    <w:rsid w:val="35640723"/>
    <w:rsid w:val="359D13BA"/>
    <w:rsid w:val="35A00FBD"/>
    <w:rsid w:val="35BA2275"/>
    <w:rsid w:val="364A2958"/>
    <w:rsid w:val="36A64C05"/>
    <w:rsid w:val="36F01AF3"/>
    <w:rsid w:val="36FC3F21"/>
    <w:rsid w:val="371A67E9"/>
    <w:rsid w:val="37907BFA"/>
    <w:rsid w:val="379F24CF"/>
    <w:rsid w:val="37A05D52"/>
    <w:rsid w:val="386C582E"/>
    <w:rsid w:val="388E6F92"/>
    <w:rsid w:val="389E6B6E"/>
    <w:rsid w:val="38CA7D80"/>
    <w:rsid w:val="3914033A"/>
    <w:rsid w:val="391D5313"/>
    <w:rsid w:val="39DF5777"/>
    <w:rsid w:val="3A3616B3"/>
    <w:rsid w:val="3A644A9D"/>
    <w:rsid w:val="3A8000F6"/>
    <w:rsid w:val="3A9D40B6"/>
    <w:rsid w:val="3B4F775C"/>
    <w:rsid w:val="3BDC148B"/>
    <w:rsid w:val="3BF227E9"/>
    <w:rsid w:val="3C025A1F"/>
    <w:rsid w:val="3C08674B"/>
    <w:rsid w:val="3C161724"/>
    <w:rsid w:val="3C39735A"/>
    <w:rsid w:val="3C516CC1"/>
    <w:rsid w:val="3D18759F"/>
    <w:rsid w:val="3D7471FB"/>
    <w:rsid w:val="3DAC6F25"/>
    <w:rsid w:val="3DD12D56"/>
    <w:rsid w:val="3E2E356B"/>
    <w:rsid w:val="3E35171E"/>
    <w:rsid w:val="3E5B195E"/>
    <w:rsid w:val="3E630F69"/>
    <w:rsid w:val="3EDF4135"/>
    <w:rsid w:val="3F2029A0"/>
    <w:rsid w:val="3F5B50E7"/>
    <w:rsid w:val="3FD2347F"/>
    <w:rsid w:val="3FED3EE0"/>
    <w:rsid w:val="40324012"/>
    <w:rsid w:val="40D73786"/>
    <w:rsid w:val="41166448"/>
    <w:rsid w:val="412C6278"/>
    <w:rsid w:val="415C2985"/>
    <w:rsid w:val="418360A4"/>
    <w:rsid w:val="4192578C"/>
    <w:rsid w:val="419B050B"/>
    <w:rsid w:val="41A43F03"/>
    <w:rsid w:val="41E86183"/>
    <w:rsid w:val="41EA08B5"/>
    <w:rsid w:val="42B21FB1"/>
    <w:rsid w:val="42ED79DE"/>
    <w:rsid w:val="42F02098"/>
    <w:rsid w:val="434A3CF5"/>
    <w:rsid w:val="4352109E"/>
    <w:rsid w:val="436C1CAB"/>
    <w:rsid w:val="43B24EF0"/>
    <w:rsid w:val="43B3461E"/>
    <w:rsid w:val="43CA7AC6"/>
    <w:rsid w:val="44337121"/>
    <w:rsid w:val="44A65FDD"/>
    <w:rsid w:val="45331D5C"/>
    <w:rsid w:val="45346F3B"/>
    <w:rsid w:val="453A530A"/>
    <w:rsid w:val="453B44A5"/>
    <w:rsid w:val="458D5B34"/>
    <w:rsid w:val="45C476F1"/>
    <w:rsid w:val="45C52D84"/>
    <w:rsid w:val="45E11C4F"/>
    <w:rsid w:val="45E21359"/>
    <w:rsid w:val="45FD4563"/>
    <w:rsid w:val="46211754"/>
    <w:rsid w:val="463F1EE2"/>
    <w:rsid w:val="477737C9"/>
    <w:rsid w:val="47B303B1"/>
    <w:rsid w:val="484B6BDE"/>
    <w:rsid w:val="48916F56"/>
    <w:rsid w:val="489F1C54"/>
    <w:rsid w:val="49104A69"/>
    <w:rsid w:val="49202B06"/>
    <w:rsid w:val="49607E4F"/>
    <w:rsid w:val="496D2C05"/>
    <w:rsid w:val="4A0927EA"/>
    <w:rsid w:val="4A1A3C81"/>
    <w:rsid w:val="4A655B5A"/>
    <w:rsid w:val="4ADA0199"/>
    <w:rsid w:val="4ADB2DDC"/>
    <w:rsid w:val="4AEE455E"/>
    <w:rsid w:val="4AFE493B"/>
    <w:rsid w:val="4B4C4B77"/>
    <w:rsid w:val="4B7424D9"/>
    <w:rsid w:val="4C497047"/>
    <w:rsid w:val="4C574A64"/>
    <w:rsid w:val="4C6F3264"/>
    <w:rsid w:val="4CBF2A3A"/>
    <w:rsid w:val="4CD751A0"/>
    <w:rsid w:val="4CDB2B7F"/>
    <w:rsid w:val="4CE332A2"/>
    <w:rsid w:val="4D044C46"/>
    <w:rsid w:val="4D1B26B0"/>
    <w:rsid w:val="4D1E3396"/>
    <w:rsid w:val="4D316B33"/>
    <w:rsid w:val="4D5A3EAE"/>
    <w:rsid w:val="4D5B7978"/>
    <w:rsid w:val="4D5F1B97"/>
    <w:rsid w:val="4D7D176B"/>
    <w:rsid w:val="4DC70853"/>
    <w:rsid w:val="4E0F020F"/>
    <w:rsid w:val="4E4C7D64"/>
    <w:rsid w:val="4EA03826"/>
    <w:rsid w:val="4EC15AFE"/>
    <w:rsid w:val="4EE164CF"/>
    <w:rsid w:val="4EFB1622"/>
    <w:rsid w:val="4F442445"/>
    <w:rsid w:val="4F552641"/>
    <w:rsid w:val="4FA93BA7"/>
    <w:rsid w:val="4FB71A9D"/>
    <w:rsid w:val="4FE259D4"/>
    <w:rsid w:val="50550773"/>
    <w:rsid w:val="50B5249B"/>
    <w:rsid w:val="51172EEC"/>
    <w:rsid w:val="511A03D1"/>
    <w:rsid w:val="514172DE"/>
    <w:rsid w:val="514C16D8"/>
    <w:rsid w:val="516F3FDB"/>
    <w:rsid w:val="51752730"/>
    <w:rsid w:val="524A1938"/>
    <w:rsid w:val="526770C0"/>
    <w:rsid w:val="528E50B2"/>
    <w:rsid w:val="53126CCD"/>
    <w:rsid w:val="53385DDA"/>
    <w:rsid w:val="54964C34"/>
    <w:rsid w:val="550F1CE0"/>
    <w:rsid w:val="558621F3"/>
    <w:rsid w:val="55D10D51"/>
    <w:rsid w:val="560763AD"/>
    <w:rsid w:val="562260D0"/>
    <w:rsid w:val="563170F6"/>
    <w:rsid w:val="564822AF"/>
    <w:rsid w:val="567D1774"/>
    <w:rsid w:val="56A1170D"/>
    <w:rsid w:val="56C675EA"/>
    <w:rsid w:val="56EF07AE"/>
    <w:rsid w:val="578021BB"/>
    <w:rsid w:val="57F0467F"/>
    <w:rsid w:val="57F13854"/>
    <w:rsid w:val="5807127B"/>
    <w:rsid w:val="58CF0D57"/>
    <w:rsid w:val="598B0C2D"/>
    <w:rsid w:val="59AF14A2"/>
    <w:rsid w:val="59CB46AF"/>
    <w:rsid w:val="5A35600C"/>
    <w:rsid w:val="5A572017"/>
    <w:rsid w:val="5A713E1B"/>
    <w:rsid w:val="5AAD294C"/>
    <w:rsid w:val="5ACB3F81"/>
    <w:rsid w:val="5AD03C8C"/>
    <w:rsid w:val="5B1D06C1"/>
    <w:rsid w:val="5B4608FD"/>
    <w:rsid w:val="5B813AB0"/>
    <w:rsid w:val="5B944CCF"/>
    <w:rsid w:val="5BE273EE"/>
    <w:rsid w:val="5C0F1DCA"/>
    <w:rsid w:val="5C1A4493"/>
    <w:rsid w:val="5C3200D6"/>
    <w:rsid w:val="5C74500F"/>
    <w:rsid w:val="5CCD01DC"/>
    <w:rsid w:val="5D3A2C7E"/>
    <w:rsid w:val="5D492BC3"/>
    <w:rsid w:val="5D8F3F0D"/>
    <w:rsid w:val="5DD46198"/>
    <w:rsid w:val="5DF2741F"/>
    <w:rsid w:val="5E1B5972"/>
    <w:rsid w:val="5E413D91"/>
    <w:rsid w:val="5E7D5044"/>
    <w:rsid w:val="5EAF133C"/>
    <w:rsid w:val="5EEF0668"/>
    <w:rsid w:val="5F1C19B0"/>
    <w:rsid w:val="5F4C3DA1"/>
    <w:rsid w:val="5F797C86"/>
    <w:rsid w:val="5F8F3B60"/>
    <w:rsid w:val="5FB51E90"/>
    <w:rsid w:val="5FC058B5"/>
    <w:rsid w:val="601B2AEB"/>
    <w:rsid w:val="604F0C94"/>
    <w:rsid w:val="607F065F"/>
    <w:rsid w:val="60C47ACF"/>
    <w:rsid w:val="60C77BB5"/>
    <w:rsid w:val="60E774A2"/>
    <w:rsid w:val="61082BF4"/>
    <w:rsid w:val="610A54D9"/>
    <w:rsid w:val="61252DAF"/>
    <w:rsid w:val="61335B85"/>
    <w:rsid w:val="61965C29"/>
    <w:rsid w:val="61C242D9"/>
    <w:rsid w:val="61CC1E53"/>
    <w:rsid w:val="62502A57"/>
    <w:rsid w:val="626B6674"/>
    <w:rsid w:val="62B81204"/>
    <w:rsid w:val="62D2214A"/>
    <w:rsid w:val="62F373DE"/>
    <w:rsid w:val="632C6FC4"/>
    <w:rsid w:val="63581A93"/>
    <w:rsid w:val="638E1826"/>
    <w:rsid w:val="63FD189B"/>
    <w:rsid w:val="640D62B2"/>
    <w:rsid w:val="64480A16"/>
    <w:rsid w:val="645B69C0"/>
    <w:rsid w:val="6472185A"/>
    <w:rsid w:val="64950263"/>
    <w:rsid w:val="64A439A6"/>
    <w:rsid w:val="64C3035F"/>
    <w:rsid w:val="64EA6203"/>
    <w:rsid w:val="64F94FB6"/>
    <w:rsid w:val="65010FEC"/>
    <w:rsid w:val="65171FE8"/>
    <w:rsid w:val="65694370"/>
    <w:rsid w:val="65BE2C69"/>
    <w:rsid w:val="65DC04C1"/>
    <w:rsid w:val="6611216B"/>
    <w:rsid w:val="66315729"/>
    <w:rsid w:val="6666174A"/>
    <w:rsid w:val="66A035BA"/>
    <w:rsid w:val="66CF713B"/>
    <w:rsid w:val="66D30C41"/>
    <w:rsid w:val="67230AA2"/>
    <w:rsid w:val="677D09CA"/>
    <w:rsid w:val="68017318"/>
    <w:rsid w:val="680356E8"/>
    <w:rsid w:val="68806D96"/>
    <w:rsid w:val="68BD52F6"/>
    <w:rsid w:val="68D93CAA"/>
    <w:rsid w:val="68E01983"/>
    <w:rsid w:val="691A77A4"/>
    <w:rsid w:val="69442690"/>
    <w:rsid w:val="696F5C56"/>
    <w:rsid w:val="698E2580"/>
    <w:rsid w:val="698F190A"/>
    <w:rsid w:val="69B81520"/>
    <w:rsid w:val="69DE34E7"/>
    <w:rsid w:val="6A3274DB"/>
    <w:rsid w:val="6B0542A1"/>
    <w:rsid w:val="6B7D64E9"/>
    <w:rsid w:val="6BC50EB1"/>
    <w:rsid w:val="6C084DC9"/>
    <w:rsid w:val="6C196368"/>
    <w:rsid w:val="6C2D0B34"/>
    <w:rsid w:val="6C47547B"/>
    <w:rsid w:val="6C5D5B58"/>
    <w:rsid w:val="6D3677E6"/>
    <w:rsid w:val="6D696F8E"/>
    <w:rsid w:val="6D8B07C8"/>
    <w:rsid w:val="6DA81247"/>
    <w:rsid w:val="6DAC1227"/>
    <w:rsid w:val="6DF76589"/>
    <w:rsid w:val="6E4D629A"/>
    <w:rsid w:val="6E9111BD"/>
    <w:rsid w:val="6EC73EAC"/>
    <w:rsid w:val="6EEF3665"/>
    <w:rsid w:val="6F89280C"/>
    <w:rsid w:val="6F961B22"/>
    <w:rsid w:val="6F9873EE"/>
    <w:rsid w:val="708E6837"/>
    <w:rsid w:val="70965848"/>
    <w:rsid w:val="70C85717"/>
    <w:rsid w:val="70F64F61"/>
    <w:rsid w:val="70FD48EC"/>
    <w:rsid w:val="71153539"/>
    <w:rsid w:val="71770865"/>
    <w:rsid w:val="717B0FB2"/>
    <w:rsid w:val="71890883"/>
    <w:rsid w:val="71971F53"/>
    <w:rsid w:val="719E357C"/>
    <w:rsid w:val="71A43E00"/>
    <w:rsid w:val="71A74D85"/>
    <w:rsid w:val="71AE3447"/>
    <w:rsid w:val="71DB6272"/>
    <w:rsid w:val="720A37A4"/>
    <w:rsid w:val="72F1448A"/>
    <w:rsid w:val="72F5331B"/>
    <w:rsid w:val="730F3052"/>
    <w:rsid w:val="73826872"/>
    <w:rsid w:val="7393362B"/>
    <w:rsid w:val="73944C37"/>
    <w:rsid w:val="7413444E"/>
    <w:rsid w:val="741E2752"/>
    <w:rsid w:val="74630481"/>
    <w:rsid w:val="74D31A39"/>
    <w:rsid w:val="74F32204"/>
    <w:rsid w:val="75803824"/>
    <w:rsid w:val="75CC7A53"/>
    <w:rsid w:val="75D270BD"/>
    <w:rsid w:val="75E60127"/>
    <w:rsid w:val="766C48C1"/>
    <w:rsid w:val="76927450"/>
    <w:rsid w:val="76CC1C0D"/>
    <w:rsid w:val="77083846"/>
    <w:rsid w:val="77B1533C"/>
    <w:rsid w:val="783E331D"/>
    <w:rsid w:val="78713E87"/>
    <w:rsid w:val="787B3427"/>
    <w:rsid w:val="78847696"/>
    <w:rsid w:val="78922459"/>
    <w:rsid w:val="78D12BEE"/>
    <w:rsid w:val="78F45D01"/>
    <w:rsid w:val="79153F55"/>
    <w:rsid w:val="79652BD2"/>
    <w:rsid w:val="7972242B"/>
    <w:rsid w:val="7A1D455B"/>
    <w:rsid w:val="7A51170E"/>
    <w:rsid w:val="7A6354C5"/>
    <w:rsid w:val="7AEB2341"/>
    <w:rsid w:val="7B114D77"/>
    <w:rsid w:val="7BBC11CF"/>
    <w:rsid w:val="7BF62BCD"/>
    <w:rsid w:val="7C0D7DE6"/>
    <w:rsid w:val="7CAA7279"/>
    <w:rsid w:val="7CB266A1"/>
    <w:rsid w:val="7CFA7574"/>
    <w:rsid w:val="7D594473"/>
    <w:rsid w:val="7D792BE7"/>
    <w:rsid w:val="7D8B495A"/>
    <w:rsid w:val="7DB17D32"/>
    <w:rsid w:val="7DEC2F26"/>
    <w:rsid w:val="7DFC399A"/>
    <w:rsid w:val="7E013DC5"/>
    <w:rsid w:val="7E684CD9"/>
    <w:rsid w:val="7E982E62"/>
    <w:rsid w:val="7ECA6133"/>
    <w:rsid w:val="7EDD348C"/>
    <w:rsid w:val="7EE342FA"/>
    <w:rsid w:val="7F0C0DFF"/>
    <w:rsid w:val="7F2A03AF"/>
    <w:rsid w:val="7F39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16">
    <w:name w:val="Default Paragraph Font"/>
    <w:unhideWhenUsed/>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rPr>
      <w:szCs w:val="20"/>
    </w:rPr>
  </w:style>
  <w:style w:type="paragraph" w:styleId="3">
    <w:name w:val="Body Text Indent"/>
    <w:basedOn w:val="1"/>
    <w:unhideWhenUsed/>
    <w:qFormat/>
    <w:uiPriority w:val="99"/>
    <w:pPr>
      <w:spacing w:after="120"/>
      <w:ind w:left="420" w:leftChars="200"/>
    </w:pPr>
  </w:style>
  <w:style w:type="paragraph" w:styleId="5">
    <w:name w:val="Normal Indent"/>
    <w:basedOn w:val="1"/>
    <w:link w:val="19"/>
    <w:unhideWhenUsed/>
    <w:qFormat/>
    <w:uiPriority w:val="0"/>
    <w:pPr>
      <w:ind w:firstLine="420" w:firstLineChars="200"/>
    </w:pPr>
    <w:rPr>
      <w:rFonts w:ascii="Calibri" w:hAnsi="Calibri"/>
    </w:rPr>
  </w:style>
  <w:style w:type="paragraph" w:styleId="6">
    <w:name w:val="toa heading"/>
    <w:basedOn w:val="1"/>
    <w:next w:val="1"/>
    <w:unhideWhenUsed/>
    <w:qFormat/>
    <w:uiPriority w:val="99"/>
    <w:pPr>
      <w:spacing w:before="120"/>
    </w:pPr>
    <w:rPr>
      <w:rFonts w:ascii="Cambria" w:hAnsi="Cambria"/>
      <w:sz w:val="24"/>
    </w:rPr>
  </w:style>
  <w:style w:type="paragraph" w:styleId="7">
    <w:name w:val="annotation text"/>
    <w:basedOn w:val="1"/>
    <w:link w:val="20"/>
    <w:unhideWhenUsed/>
    <w:qFormat/>
    <w:uiPriority w:val="99"/>
    <w:pPr>
      <w:jc w:val="left"/>
    </w:pPr>
  </w:style>
  <w:style w:type="paragraph" w:styleId="8">
    <w:name w:val="Body Text"/>
    <w:basedOn w:val="1"/>
    <w:link w:val="21"/>
    <w:qFormat/>
    <w:uiPriority w:val="0"/>
    <w:pPr>
      <w:spacing w:after="12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7"/>
    <w:next w:val="7"/>
    <w:link w:val="25"/>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unhideWhenUsed/>
    <w:qFormat/>
    <w:uiPriority w:val="99"/>
    <w:rPr>
      <w:color w:val="0000FF"/>
      <w:u w:val="single"/>
    </w:rPr>
  </w:style>
  <w:style w:type="character" w:styleId="18">
    <w:name w:val="annotation reference"/>
    <w:unhideWhenUsed/>
    <w:qFormat/>
    <w:uiPriority w:val="99"/>
    <w:rPr>
      <w:rFonts w:cs="Times New Roman"/>
      <w:sz w:val="21"/>
      <w:szCs w:val="21"/>
    </w:rPr>
  </w:style>
  <w:style w:type="character" w:customStyle="1" w:styleId="19">
    <w:name w:val="正文缩进 Char"/>
    <w:link w:val="5"/>
    <w:qFormat/>
    <w:uiPriority w:val="0"/>
    <w:rPr>
      <w:rFonts w:ascii="Calibri" w:hAnsi="Calibri" w:eastAsia="宋体"/>
      <w:kern w:val="2"/>
      <w:sz w:val="21"/>
      <w:szCs w:val="24"/>
    </w:rPr>
  </w:style>
  <w:style w:type="character" w:customStyle="1" w:styleId="20">
    <w:name w:val="批注文字 Char"/>
    <w:link w:val="7"/>
    <w:semiHidden/>
    <w:qFormat/>
    <w:uiPriority w:val="99"/>
    <w:rPr>
      <w:rFonts w:ascii="Times New Roman" w:hAnsi="Times New Roman" w:eastAsia="宋体"/>
      <w:kern w:val="2"/>
      <w:sz w:val="21"/>
      <w:szCs w:val="24"/>
    </w:rPr>
  </w:style>
  <w:style w:type="character" w:customStyle="1" w:styleId="21">
    <w:name w:val="正文文本 Char"/>
    <w:link w:val="8"/>
    <w:qFormat/>
    <w:uiPriority w:val="0"/>
    <w:rPr>
      <w:rFonts w:ascii="Times New Roman" w:hAnsi="Times New Roman" w:eastAsia="宋体"/>
      <w:kern w:val="2"/>
      <w:sz w:val="21"/>
      <w:szCs w:val="24"/>
    </w:rPr>
  </w:style>
  <w:style w:type="character" w:customStyle="1" w:styleId="22">
    <w:name w:val="批注框文本 Char"/>
    <w:link w:val="9"/>
    <w:semiHidden/>
    <w:qFormat/>
    <w:uiPriority w:val="99"/>
    <w:rPr>
      <w:rFonts w:ascii="Times New Roman" w:hAnsi="Times New Roman" w:eastAsia="宋体"/>
      <w:kern w:val="2"/>
      <w:sz w:val="18"/>
      <w:szCs w:val="18"/>
    </w:rPr>
  </w:style>
  <w:style w:type="character" w:customStyle="1" w:styleId="23">
    <w:name w:val="页脚 Char"/>
    <w:link w:val="10"/>
    <w:qFormat/>
    <w:uiPriority w:val="99"/>
    <w:rPr>
      <w:rFonts w:ascii="Times New Roman" w:hAnsi="Times New Roman" w:eastAsia="宋体" w:cs="Times New Roman"/>
      <w:sz w:val="18"/>
      <w:szCs w:val="18"/>
    </w:rPr>
  </w:style>
  <w:style w:type="character" w:customStyle="1" w:styleId="24">
    <w:name w:val="页眉 Char"/>
    <w:link w:val="11"/>
    <w:qFormat/>
    <w:uiPriority w:val="99"/>
    <w:rPr>
      <w:rFonts w:ascii="Times New Roman" w:hAnsi="Times New Roman" w:eastAsia="宋体" w:cs="Times New Roman"/>
      <w:sz w:val="18"/>
      <w:szCs w:val="18"/>
    </w:rPr>
  </w:style>
  <w:style w:type="character" w:customStyle="1" w:styleId="25">
    <w:name w:val="批注主题 Char"/>
    <w:link w:val="13"/>
    <w:semiHidden/>
    <w:qFormat/>
    <w:uiPriority w:val="99"/>
    <w:rPr>
      <w:rFonts w:ascii="Times New Roman" w:hAnsi="Times New Roman" w:eastAsia="宋体"/>
      <w:b/>
      <w:bCs/>
      <w:kern w:val="2"/>
      <w:sz w:val="21"/>
      <w:szCs w:val="24"/>
    </w:rPr>
  </w:style>
  <w:style w:type="paragraph" w:customStyle="1" w:styleId="26">
    <w:name w:val="Table Paragraph"/>
    <w:basedOn w:val="1"/>
    <w:qFormat/>
    <w:uiPriority w:val="1"/>
    <w:pPr>
      <w:autoSpaceDE w:val="0"/>
      <w:autoSpaceDN w:val="0"/>
      <w:adjustRightInd w:val="0"/>
      <w:jc w:val="left"/>
    </w:pPr>
    <w:rPr>
      <w:rFonts w:ascii="宋体" w:cs="宋体"/>
      <w:kern w:val="0"/>
      <w:sz w:val="24"/>
    </w:rPr>
  </w:style>
  <w:style w:type="paragraph" w:customStyle="1" w:styleId="27">
    <w:name w:val="样式4"/>
    <w:basedOn w:val="1"/>
    <w:qFormat/>
    <w:uiPriority w:val="0"/>
    <w:pPr>
      <w:tabs>
        <w:tab w:val="left" w:pos="2328"/>
      </w:tabs>
      <w:ind w:left="2328" w:hanging="708"/>
    </w:pPr>
  </w:style>
  <w:style w:type="character" w:customStyle="1" w:styleId="28">
    <w:name w:val="font11"/>
    <w:qFormat/>
    <w:uiPriority w:val="0"/>
    <w:rPr>
      <w:rFonts w:hint="default" w:ascii="Times New Roman" w:hAnsi="Times New Roman" w:cs="Times New Roman"/>
      <w:color w:val="000000"/>
      <w:sz w:val="24"/>
      <w:szCs w:val="24"/>
      <w:u w:val="none"/>
    </w:rPr>
  </w:style>
  <w:style w:type="character" w:customStyle="1" w:styleId="29">
    <w:name w:val="font21"/>
    <w:qFormat/>
    <w:uiPriority w:val="0"/>
    <w:rPr>
      <w:rFonts w:ascii="Arial" w:hAnsi="Arial" w:cs="Arial"/>
      <w:color w:val="000000"/>
      <w:sz w:val="21"/>
      <w:szCs w:val="21"/>
      <w:u w:val="none"/>
    </w:rPr>
  </w:style>
  <w:style w:type="paragraph" w:customStyle="1" w:styleId="30">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paragraph" w:styleId="31">
    <w:name w:val="List Paragraph"/>
    <w:basedOn w:val="1"/>
    <w:qFormat/>
    <w:uiPriority w:val="99"/>
    <w:pPr>
      <w:ind w:firstLine="420" w:firstLineChars="200"/>
    </w:pPr>
  </w:style>
  <w:style w:type="character" w:customStyle="1" w:styleId="32">
    <w:name w:val="font61"/>
    <w:qFormat/>
    <w:uiPriority w:val="0"/>
    <w:rPr>
      <w:rFonts w:hint="eastAsia" w:ascii="宋体" w:hAnsi="宋体" w:eastAsia="宋体" w:cs="宋体"/>
      <w:b/>
      <w:color w:val="000000"/>
      <w:sz w:val="22"/>
      <w:szCs w:val="22"/>
      <w:u w:val="none"/>
    </w:rPr>
  </w:style>
  <w:style w:type="character" w:customStyle="1" w:styleId="33">
    <w:name w:val="fontstyle01"/>
    <w:basedOn w:val="16"/>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2814</Words>
  <Characters>2864</Characters>
  <Lines>33</Lines>
  <Paragraphs>9</Paragraphs>
  <TotalTime>1</TotalTime>
  <ScaleCrop>false</ScaleCrop>
  <LinksUpToDate>false</LinksUpToDate>
  <CharactersWithSpaces>2889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2023-08-10T06:14:00Z</dcterms:created>
  <dc:creator>User</dc:creator>
  <cp:lastModifiedBy>12137</cp:lastModifiedBy>
  <cp:lastPrinted>2023-05-16T08:41:00Z</cp:lastPrinted>
  <dcterms:modified xsi:type="dcterms:W3CDTF">2023-08-10T07:57:22Z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6B9F222A5DB54F0CB268656DA878880F_13</vt:lpwstr>
  </property>
</Properties>
</file>